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textWrapping"/>
      </w:r>
    </w:p>
    <w:p>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b/>
          <w:color w:val="000000" w:themeColor="text1"/>
          <w:sz w:val="84"/>
          <w:szCs w:val="84"/>
          <w:highlight w:val="none"/>
          <w14:textFill>
            <w14:solidFill>
              <w14:schemeClr w14:val="tx1"/>
            </w14:solidFill>
          </w14:textFill>
        </w:rPr>
        <w:t>福建省政府采购</w:t>
      </w:r>
    </w:p>
    <w:p>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b/>
          <w:color w:val="000000" w:themeColor="text1"/>
          <w:sz w:val="84"/>
          <w:szCs w:val="84"/>
          <w:highlight w:val="none"/>
          <w14:textFill>
            <w14:solidFill>
              <w14:schemeClr w14:val="tx1"/>
            </w14:solidFill>
          </w14:textFill>
        </w:rPr>
        <w:t>货物和服务项目</w:t>
      </w:r>
    </w:p>
    <w:p>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b/>
          <w:color w:val="000000" w:themeColor="text1"/>
          <w:sz w:val="84"/>
          <w:szCs w:val="84"/>
          <w:highlight w:val="none"/>
          <w14:textFill>
            <w14:solidFill>
              <w14:schemeClr w14:val="tx1"/>
            </w14:solidFill>
          </w14:textFill>
        </w:rPr>
        <w:t>公开招标文件</w:t>
      </w:r>
    </w:p>
    <w:p>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000000" w:themeColor="text1"/>
          <w:sz w:val="30"/>
          <w:szCs w:val="30"/>
          <w:highlight w:val="none"/>
          <w14:textFill>
            <w14:solidFill>
              <w14:schemeClr w14:val="tx1"/>
            </w14:solidFill>
          </w14:textFill>
        </w:rPr>
      </w:pPr>
    </w:p>
    <w:p>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000000" w:themeColor="text1"/>
          <w:sz w:val="30"/>
          <w:szCs w:val="30"/>
          <w:highlight w:val="none"/>
          <w14:textFill>
            <w14:solidFill>
              <w14:schemeClr w14:val="tx1"/>
            </w14:solidFill>
          </w14:textFill>
        </w:rPr>
      </w:pPr>
    </w:p>
    <w:p>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000000" w:themeColor="text1"/>
          <w:sz w:val="30"/>
          <w:szCs w:val="30"/>
          <w:highlight w:val="none"/>
          <w14:textFill>
            <w14:solidFill>
              <w14:schemeClr w14:val="tx1"/>
            </w14:solidFill>
          </w14:textFill>
        </w:rPr>
      </w:pPr>
    </w:p>
    <w:p>
      <w:pPr>
        <w:pStyle w:val="9"/>
        <w:keepNext w:val="0"/>
        <w:keepLines w:val="0"/>
        <w:pageBreakBefore w:val="0"/>
        <w:widowControl/>
        <w:kinsoku/>
        <w:wordWrap/>
        <w:overflowPunct/>
        <w:topLinePunct w:val="0"/>
        <w:autoSpaceDE/>
        <w:autoSpaceDN/>
        <w:bidi w:val="0"/>
        <w:adjustRightInd/>
        <w:snapToGrid/>
        <w:spacing w:line="360" w:lineRule="auto"/>
        <w:ind w:firstLine="1807" w:firstLineChars="600"/>
        <w:jc w:val="both"/>
        <w:textAlignment w:val="auto"/>
        <w:outlineLvl w:val="2"/>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项目名称：医疗设备维修和保养服务</w:t>
      </w:r>
    </w:p>
    <w:p>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highlight w:val="none"/>
          <w14:textFill>
            <w14:solidFill>
              <w14:schemeClr w14:val="tx1"/>
            </w14:solidFill>
          </w14:textFill>
        </w:rPr>
        <w:t>备案编号：CGXM-2024-350001-10029[2024]09401</w:t>
      </w:r>
    </w:p>
    <w:p>
      <w:pPr>
        <w:pStyle w:val="9"/>
        <w:keepNext w:val="0"/>
        <w:keepLines w:val="0"/>
        <w:pageBreakBefore w:val="0"/>
        <w:widowControl/>
        <w:kinsoku/>
        <w:wordWrap/>
        <w:overflowPunct/>
        <w:topLinePunct w:val="0"/>
        <w:autoSpaceDE/>
        <w:autoSpaceDN/>
        <w:bidi w:val="0"/>
        <w:adjustRightInd/>
        <w:snapToGrid/>
        <w:spacing w:line="360" w:lineRule="auto"/>
        <w:ind w:firstLine="1807" w:firstLineChars="600"/>
        <w:jc w:val="both"/>
        <w:textAlignment w:val="auto"/>
        <w:outlineLvl w:val="2"/>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项目编号：[350001]FJSXZB[GK]2024030</w:t>
      </w:r>
    </w:p>
    <w:p>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000000" w:themeColor="text1"/>
          <w:sz w:val="30"/>
          <w:szCs w:val="30"/>
          <w:highlight w:val="none"/>
          <w14:textFill>
            <w14:solidFill>
              <w14:schemeClr w14:val="tx1"/>
            </w14:solidFill>
          </w14:textFill>
        </w:rPr>
      </w:pPr>
    </w:p>
    <w:p>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000000" w:themeColor="text1"/>
          <w:sz w:val="30"/>
          <w:szCs w:val="30"/>
          <w:highlight w:val="none"/>
          <w14:textFill>
            <w14:solidFill>
              <w14:schemeClr w14:val="tx1"/>
            </w14:solidFill>
          </w14:textFill>
        </w:rPr>
      </w:pPr>
    </w:p>
    <w:p>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0"/>
          <w:szCs w:val="30"/>
          <w:highlight w:val="none"/>
          <w14:textFill>
            <w14:solidFill>
              <w14:schemeClr w14:val="tx1"/>
            </w14:solidFill>
          </w14:textFill>
        </w:rPr>
        <w:t>采购人：福建中医药大学附属第三人民医院</w:t>
      </w:r>
    </w:p>
    <w:p>
      <w:pPr>
        <w:pStyle w:val="9"/>
        <w:keepNext w:val="0"/>
        <w:keepLines w:val="0"/>
        <w:pageBreakBefore w:val="0"/>
        <w:widowControl/>
        <w:kinsoku/>
        <w:wordWrap/>
        <w:overflowPunct/>
        <w:topLinePunct w:val="0"/>
        <w:autoSpaceDE/>
        <w:autoSpaceDN/>
        <w:bidi w:val="0"/>
        <w:adjustRightInd/>
        <w:snapToGrid/>
        <w:spacing w:line="360" w:lineRule="auto"/>
        <w:ind w:firstLine="2108" w:firstLineChars="700"/>
        <w:jc w:val="both"/>
        <w:textAlignment w:val="auto"/>
        <w:outlineLvl w:val="2"/>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代理机构：福建盛鑫招标代理有限公司</w:t>
      </w:r>
    </w:p>
    <w:p>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000000" w:themeColor="text1"/>
          <w:sz w:val="30"/>
          <w:szCs w:val="30"/>
          <w:highlight w:val="none"/>
          <w14:textFill>
            <w14:solidFill>
              <w14:schemeClr w14:val="tx1"/>
            </w14:solidFill>
          </w14:textFill>
        </w:rPr>
      </w:pPr>
    </w:p>
    <w:p>
      <w:pPr>
        <w:pStyle w:val="9"/>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编制时间：202</w:t>
      </w:r>
      <w:r>
        <w:rPr>
          <w:rFonts w:hint="eastAsia" w:ascii="宋体" w:hAnsi="宋体" w:eastAsia="宋体" w:cs="宋体"/>
          <w:b/>
          <w:color w:val="000000" w:themeColor="text1"/>
          <w:sz w:val="30"/>
          <w:szCs w:val="30"/>
          <w:highlight w:val="none"/>
          <w:lang w:val="en-US" w:eastAsia="zh-CN"/>
          <w14:textFill>
            <w14:solidFill>
              <w14:schemeClr w14:val="tx1"/>
            </w14:solidFill>
          </w14:textFill>
        </w:rPr>
        <w:t>5</w:t>
      </w:r>
      <w:r>
        <w:rPr>
          <w:rFonts w:hint="eastAsia" w:ascii="宋体" w:hAnsi="宋体" w:eastAsia="宋体" w:cs="宋体"/>
          <w:b/>
          <w:color w:val="000000" w:themeColor="text1"/>
          <w:sz w:val="30"/>
          <w:szCs w:val="30"/>
          <w:highlight w:val="none"/>
          <w14:textFill>
            <w14:solidFill>
              <w14:schemeClr w14:val="tx1"/>
            </w14:solidFill>
          </w14:textFill>
        </w:rPr>
        <w:t>年</w:t>
      </w:r>
      <w:r>
        <w:rPr>
          <w:rFonts w:hint="eastAsia" w:ascii="宋体" w:hAnsi="宋体" w:eastAsia="宋体" w:cs="宋体"/>
          <w:b/>
          <w:color w:val="000000" w:themeColor="text1"/>
          <w:sz w:val="30"/>
          <w:szCs w:val="30"/>
          <w:highlight w:val="none"/>
          <w:lang w:val="en-US" w:eastAsia="zh-CN"/>
          <w14:textFill>
            <w14:solidFill>
              <w14:schemeClr w14:val="tx1"/>
            </w14:solidFill>
          </w14:textFill>
        </w:rPr>
        <w:t>01</w:t>
      </w:r>
      <w:r>
        <w:rPr>
          <w:rFonts w:hint="eastAsia" w:ascii="宋体" w:hAnsi="宋体" w:eastAsia="宋体" w:cs="宋体"/>
          <w:b/>
          <w:color w:val="000000" w:themeColor="text1"/>
          <w:sz w:val="30"/>
          <w:szCs w:val="30"/>
          <w:highlight w:val="none"/>
          <w14:textFill>
            <w14:solidFill>
              <w14:schemeClr w14:val="tx1"/>
            </w14:solidFill>
          </w14:textFill>
        </w:rPr>
        <w:t>月</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第一章 投标邀请</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福建盛鑫招标代理有限公司 采用公开招标方式组织 医疗设备维修和保养服务 （以下简称：“本项目”）的政府采购活动，现邀请供应商参加投标。</w:t>
      </w:r>
    </w:p>
    <w:p>
      <w:pPr>
        <w:pStyle w:val="9"/>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1、备案编号：CGXM-2024-350001-10029[2024]09401</w:t>
      </w:r>
    </w:p>
    <w:p>
      <w:pPr>
        <w:pStyle w:val="9"/>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2、项目编号：[350001]FJSXZB[GK]2024030</w:t>
      </w:r>
    </w:p>
    <w:p>
      <w:pPr>
        <w:pStyle w:val="9"/>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3、预算金额、最高限价：详见《采购标的一览表》。</w:t>
      </w:r>
    </w:p>
    <w:p>
      <w:pPr>
        <w:pStyle w:val="9"/>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4、招标内容及要求：详见《采购标的一览表》及招标文件第五章。</w:t>
      </w:r>
    </w:p>
    <w:p>
      <w:pPr>
        <w:pStyle w:val="9"/>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5、需要落实的政府采购政策</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进口产品：不适用于本项目</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节能产品：不适用于本项目</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环境标志产品：不适用于本项目</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促进中小企业发展的相关政策：</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采购包1：设置专门采购包</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面向的企业规模：中小企业</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预留形式：设置专门采购包</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预留比例：100%</w:t>
      </w:r>
    </w:p>
    <w:p>
      <w:pPr>
        <w:pStyle w:val="9"/>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6、投标人的资格要求</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6.1法定条件：符合政府采购法第二十二条第一款规定的条件。</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6.2特定条件：</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w:t>
      </w:r>
    </w:p>
    <w:tbl>
      <w:tblPr>
        <w:tblStyle w:val="7"/>
        <w:tblW w:w="101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02"/>
        <w:gridCol w:w="80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2"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资格审查要求概况</w:t>
            </w:r>
          </w:p>
        </w:tc>
        <w:tc>
          <w:tcPr>
            <w:tcW w:w="8034"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2"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资格承诺函</w:t>
            </w:r>
          </w:p>
        </w:tc>
        <w:tc>
          <w:tcPr>
            <w:tcW w:w="8034"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02"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本采购包属于专门面向中小企业采购。</w:t>
            </w:r>
          </w:p>
        </w:tc>
        <w:tc>
          <w:tcPr>
            <w:tcW w:w="8034"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本采购包为专门面向中小企业采购，投标人须提供中小企业声明函。监狱企业、残疾人福利性单位视同小型、微型企业。</w:t>
            </w:r>
          </w:p>
        </w:tc>
      </w:tr>
    </w:tbl>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6.3是否接受联合体投标：</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采购包1：不接受</w:t>
      </w:r>
    </w:p>
    <w:p>
      <w:pPr>
        <w:pStyle w:val="9"/>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※根据上述资格要求，电子投标文件中应提交的“投标人的资格及资信证明文件”详见招标文件第四章。</w:t>
      </w:r>
    </w:p>
    <w:p>
      <w:pPr>
        <w:pStyle w:val="9"/>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7、招标文件的获取</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7.1、招标文件获取期限：详见招标公告或更正公告，若不一致，以更正公告为准。</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7.2、在招标文件获取期限内，供应商应通过福建省政府采购网上公开信息系统的注册账号（免费注册）并获取招标文件(登陆福建省政府采购网上公开信息系统进行文件获取)，否则投标将被拒绝。</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7.3、获取地点及方式：注册账号后，通过福建省政府采购网上公开信息系统以下载方式获取。</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7.4、招标文件售价：0元。</w:t>
      </w:r>
    </w:p>
    <w:p>
      <w:pPr>
        <w:pStyle w:val="9"/>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8、投标截止</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8.1、投标截止时间：详见招标公告或更正公告，若不一致，以更正公告为准。</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8.2、投标人应在投标截止时间前按照福建省政府采购网上公开信息系统设定的操作流程将电子投标文件上传至福建省政府采购网上公开信息系统，否则投标将被拒绝。</w:t>
      </w:r>
    </w:p>
    <w:p>
      <w:pPr>
        <w:pStyle w:val="9"/>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9、开标时间及地点</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详见招标公告或更正公告，若不一致，以更正公告为准。</w:t>
      </w:r>
    </w:p>
    <w:p>
      <w:pPr>
        <w:pStyle w:val="9"/>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10、公告期限</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10.1、招标公告的公告期限：自财政部和福建省财政厅指定的政府采购信息发布媒体最先发布公告之日起5个工作日。</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10.2、招标文件公告期限：招标文件随同招标公告一并发布，其公告期限与招标公告的公告期限保持一致。</w:t>
      </w:r>
    </w:p>
    <w:p>
      <w:pPr>
        <w:pStyle w:val="9"/>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11、采购人：福建中医药大学附属第三人民医院</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地址： 福建省福州市闽侯县上街镇国宾大道363号</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邮编：  350100</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联系人： 吴帆</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联系电话： 0591-62099358</w:t>
      </w:r>
    </w:p>
    <w:p>
      <w:pPr>
        <w:pStyle w:val="9"/>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12、代理机构：福建盛鑫招标代理有限公司</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地址： 鼓东街道湖东路79号福建外运大厦七层西区</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邮编： 350001</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联系人： 蓝斌、郑淑明、胡奇龄、林霞</w:t>
      </w:r>
    </w:p>
    <w:p>
      <w:pPr>
        <w:pStyle w:val="9"/>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联系电话： 0591-83508520分机8622</w:t>
      </w:r>
    </w:p>
    <w:p>
      <w:pPr>
        <w:pStyle w:val="9"/>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附1：账户信息</w:t>
      </w:r>
    </w:p>
    <w:tbl>
      <w:tblPr>
        <w:tblStyle w:val="7"/>
        <w:tblW w:w="1015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15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开户名称： 福建盛鑫招标代理有限公司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银行账号：福建省政府采购网上公开信息系统根据供应商选择的投标保证金托管银行</w:t>
            </w:r>
            <w:bookmarkStart w:id="0" w:name="_GoBack"/>
            <w:bookmarkEnd w:id="0"/>
            <w:r>
              <w:rPr>
                <w:rFonts w:hint="eastAsia" w:ascii="宋体" w:hAnsi="宋体" w:eastAsia="宋体" w:cs="宋体"/>
                <w:color w:val="000000" w:themeColor="text1"/>
                <w:sz w:val="21"/>
                <w:szCs w:val="21"/>
                <w:highlight w:val="none"/>
                <w14:textFill>
                  <w14:solidFill>
                    <w14:schemeClr w14:val="tx1"/>
                  </w14:solidFill>
                </w14:textFill>
              </w:rPr>
              <w:t>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5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1、投标人应认真核对账户信息，将投标保证金汇入以上账户，并自行承担因汇错投标保证金而产生的一切后果。</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2、投标人在转账或电汇的凭证上应按照以下格式注明，以便核对：“（项目编号：***）的投标保证金”。</w:t>
            </w:r>
          </w:p>
        </w:tc>
      </w:tr>
    </w:tbl>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附2：采购标的一览表</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采购包预算金额（元）: 6,742,500.00</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采购包最高限价（元）: 6,742,500.00</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采购包保证金金额（元）: 67,425.00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47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标的名称</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标的金额 （元）</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计量单位</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所属行业</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医疗设备维修和保养服务</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1.00</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6,742,500.00</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其他未列明行业</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否</w:t>
            </w:r>
          </w:p>
        </w:tc>
      </w:tr>
    </w:tbl>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（1）报价要求：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3046"/>
        <w:gridCol w:w="554"/>
        <w:gridCol w:w="554"/>
        <w:gridCol w:w="1476"/>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3046"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报价内容</w:t>
            </w:r>
          </w:p>
        </w:tc>
        <w:tc>
          <w:tcPr>
            <w:tcW w:w="554"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计量单位</w:t>
            </w:r>
          </w:p>
        </w:tc>
        <w:tc>
          <w:tcPr>
            <w:tcW w:w="554"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报价单位</w:t>
            </w:r>
          </w:p>
        </w:tc>
        <w:tc>
          <w:tcPr>
            <w:tcW w:w="1384"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最高限价</w:t>
            </w:r>
          </w:p>
        </w:tc>
        <w:tc>
          <w:tcPr>
            <w:tcW w:w="1384"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价款形式</w:t>
            </w:r>
          </w:p>
        </w:tc>
        <w:tc>
          <w:tcPr>
            <w:tcW w:w="1038"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046"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医疗设备维修和保养服务</w:t>
            </w:r>
          </w:p>
        </w:tc>
        <w:tc>
          <w:tcPr>
            <w:tcW w:w="554"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w:t>
            </w:r>
          </w:p>
        </w:tc>
        <w:tc>
          <w:tcPr>
            <w:tcW w:w="554"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元</w:t>
            </w:r>
          </w:p>
        </w:tc>
        <w:tc>
          <w:tcPr>
            <w:tcW w:w="1384" w:type="dxa"/>
          </w:tcPr>
          <w:p>
            <w:pPr>
              <w:pStyle w:val="9"/>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6,742,500.00</w:t>
            </w:r>
          </w:p>
        </w:tc>
        <w:tc>
          <w:tcPr>
            <w:tcW w:w="1384"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总价</w:t>
            </w:r>
          </w:p>
        </w:tc>
        <w:tc>
          <w:tcPr>
            <w:tcW w:w="1038"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w:t>
            </w:r>
          </w:p>
        </w:tc>
      </w:tr>
    </w:tbl>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（2）报价明细要求：</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医疗设备维修和保养服务</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2076"/>
        <w:gridCol w:w="2076"/>
        <w:gridCol w:w="426"/>
        <w:gridCol w:w="426"/>
        <w:gridCol w:w="1476"/>
        <w:gridCol w:w="831"/>
        <w:gridCol w:w="12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2076"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报价明细内容</w:t>
            </w:r>
          </w:p>
        </w:tc>
        <w:tc>
          <w:tcPr>
            <w:tcW w:w="2076"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报价要求</w:t>
            </w:r>
          </w:p>
        </w:tc>
        <w:tc>
          <w:tcPr>
            <w:tcW w:w="41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计量单位</w:t>
            </w:r>
          </w:p>
        </w:tc>
        <w:tc>
          <w:tcPr>
            <w:tcW w:w="41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报价单位</w:t>
            </w:r>
          </w:p>
        </w:tc>
        <w:tc>
          <w:tcPr>
            <w:tcW w:w="83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最高限价</w:t>
            </w:r>
          </w:p>
        </w:tc>
        <w:tc>
          <w:tcPr>
            <w:tcW w:w="83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价款形式</w:t>
            </w:r>
          </w:p>
        </w:tc>
        <w:tc>
          <w:tcPr>
            <w:tcW w:w="1246"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076"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医疗设备维修和保养服务</w:t>
            </w:r>
          </w:p>
        </w:tc>
        <w:tc>
          <w:tcPr>
            <w:tcW w:w="2076"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医疗设备维修和保养服务</w:t>
            </w:r>
          </w:p>
        </w:tc>
        <w:tc>
          <w:tcPr>
            <w:tcW w:w="41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w:t>
            </w:r>
          </w:p>
        </w:tc>
        <w:tc>
          <w:tcPr>
            <w:tcW w:w="41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元</w:t>
            </w:r>
          </w:p>
        </w:tc>
        <w:tc>
          <w:tcPr>
            <w:tcW w:w="831" w:type="dxa"/>
          </w:tcPr>
          <w:p>
            <w:pPr>
              <w:pStyle w:val="9"/>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6,742,500.00</w:t>
            </w:r>
          </w:p>
        </w:tc>
        <w:tc>
          <w:tcPr>
            <w:tcW w:w="83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总价</w:t>
            </w:r>
          </w:p>
        </w:tc>
        <w:tc>
          <w:tcPr>
            <w:tcW w:w="1246"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w:t>
            </w:r>
          </w:p>
        </w:tc>
      </w:tr>
    </w:tbl>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第二章 投标人须知前附表</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一、投标人须知前附表1</w:t>
      </w:r>
    </w:p>
    <w:tbl>
      <w:tblPr>
        <w:tblStyle w:val="7"/>
        <w:tblW w:w="1006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7"/>
        <w:gridCol w:w="1309"/>
        <w:gridCol w:w="81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066" w:type="dxa"/>
            <w:gridSpan w:val="3"/>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30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招标文件</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（第三章）</w:t>
            </w:r>
          </w:p>
        </w:tc>
        <w:tc>
          <w:tcPr>
            <w:tcW w:w="812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30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w:t>
            </w:r>
          </w:p>
        </w:tc>
        <w:tc>
          <w:tcPr>
            <w:tcW w:w="812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是否组织现场考察或召开开标前答疑会：采购包1：不组织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30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w:t>
            </w:r>
          </w:p>
        </w:tc>
        <w:tc>
          <w:tcPr>
            <w:tcW w:w="812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投标文件的份数：</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（1）可读介质（光盘或U盘） 0 份：投标人应将其上传至福建省政府采购网上公开信息系统的电子投标文件在该可读介质中另存 0 份。</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30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10.7-（1）</w:t>
            </w:r>
          </w:p>
        </w:tc>
        <w:tc>
          <w:tcPr>
            <w:tcW w:w="812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是否允许中标人将本项目的非主体、非关键性工作进行分包：采购包1：不允许合同分包；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30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10.8-（1）</w:t>
            </w:r>
          </w:p>
        </w:tc>
        <w:tc>
          <w:tcPr>
            <w:tcW w:w="812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30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w:t>
            </w:r>
          </w:p>
        </w:tc>
        <w:tc>
          <w:tcPr>
            <w:tcW w:w="812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确定中标候选人名单：采购包1：1名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30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w:t>
            </w:r>
          </w:p>
        </w:tc>
        <w:tc>
          <w:tcPr>
            <w:tcW w:w="812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本项目中标人的确定（以采购包为单位）：</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采购人应在政府采购招投标管理办法规定的时限内确定中标人。</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（2）若出现中标候选人并列情形，则按照下列方式确定中标人：</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①招标文件规定的方式：无</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②若本款第①点规定方式为“无”，则按照下列方式确定：无</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③若本款第①、②点规定方式均为“无”，则按照下列方式确定：随机抽取。</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（3）本项目确定的中标人家数：采购包1：1名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130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w:t>
            </w:r>
          </w:p>
        </w:tc>
        <w:tc>
          <w:tcPr>
            <w:tcW w:w="812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30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15.1-（2）</w:t>
            </w:r>
          </w:p>
        </w:tc>
        <w:tc>
          <w:tcPr>
            <w:tcW w:w="812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130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15.4</w:t>
            </w:r>
          </w:p>
        </w:tc>
        <w:tc>
          <w:tcPr>
            <w:tcW w:w="812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招标文件的质疑</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（1）潜在投标人可在质疑时效期间内对招标文件以书面形式提出质疑。</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（2）质疑时效期间：应在依法获取招标文件之日起7个工作日内向 福建盛鑫招标代理有限公司 提出，依法获取招标文件的时间以福建省政府采购网上公开信息系统记载的为准。</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30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w:t>
            </w:r>
          </w:p>
        </w:tc>
        <w:tc>
          <w:tcPr>
            <w:tcW w:w="812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130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18.1</w:t>
            </w:r>
          </w:p>
        </w:tc>
        <w:tc>
          <w:tcPr>
            <w:tcW w:w="812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财政部和福建省财政厅指定的政府采购信息发布媒体（以下简称：“指定媒体”）：</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（1）中国政府采购网，网址www.ccgp.gov.cn。</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（2）中国政府采购网福建分网（福建省政府采购网），网址zfcg.czt.fujian.gov.cn。</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130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812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其他事项：</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(1)本项目代理服务费：</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本项目收取代理服务费</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代理服务费用收取对象：中标/成交供应商</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代理服务费收费标准：招标代理服务费按照以下采购费率标准执行，采用差额定率累进法计算后向中标人收取。中标人应在领取中标通知书前以现金、转帐、电汇等付款方式一次性向招标代理机构缴纳代理服务费。代理服务费支付至以下账户：开户名：福建盛鑫招标代理有限公司；开户行：中信银行福州分行；账号：7341 0101 826 0022 7015。 招标代理服务费收费标准: 以各中标金额为基数，100万元(含)以下按1.5%；100万元(不含)-500万元(含)按0.8%；500万元(不含)-1000万元(含)按0.5%；</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(2)其他：</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以下为可能导致投标无效的条款，具体内容详见招标文件各章节，请各投标人认真查看对照。 ①投标有效期不符合招标文件第二章投标人须知前附表中表1第4项号规定的； ②出现招标文件第二章投标人须知前附表中表2“关于电子招标投标活动的专门规定”中投标无效规定的； ③出现招标文件第三章投标人须知第9项、第10.6项、第10.8项、第10.9项、第10.12项条款中投标无效规定的； ④出现招标文件第四章资格审查与评标第1.4项、第6.2项、第6.3项、第6.4项、第6.7项、第6.9项、第7项、第8.3项条款中投标无效规定的； ⑤出现招标文件第五章招标内容及要求中投标无效规定或“★”标示的内容为负偏离的。（2）质疑受理的其他要求：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46" w:type="dxa"/>
            <w:gridSpan w:val="2"/>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c>
          <w:tcPr>
            <w:tcW w:w="812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后有投标人须知前附表2，请勿遗漏。</w:t>
            </w:r>
          </w:p>
        </w:tc>
      </w:tr>
    </w:tbl>
    <w:p>
      <w:pPr>
        <w:pStyle w:val="9"/>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二、投标人须知前附表2</w:t>
      </w:r>
    </w:p>
    <w:tbl>
      <w:tblPr>
        <w:tblStyle w:val="7"/>
        <w:tblW w:w="1009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2"/>
        <w:gridCol w:w="94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097" w:type="dxa"/>
            <w:gridSpan w:val="2"/>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940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40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（1）电子招标投标活动的专门规定适用本项目电子招标投标活动。</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（2）将招标文件</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“招标文件的质疑 （1）潜在投标人可在质疑时效期间内对招标文件以书面形式提出质疑。 （2）质疑时效期间：应在依法获取招标文件之日起7个工作日内向{代理机构}提出，依法获取招标文件的时间以福建省政府采购网上公开信息系统记载的为准。 ※除上述规定外，对招标文件提出的质疑还应符合招标文件第三章第15.1条的有关规定。”  的内容修正为下列内容：</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潜在投标人可在质疑时效期间内对招标文件以书面形式提出质疑。（2）质疑时效期间：①在招标文件公告期限内：自招标文件首次下载之日起7个工作日内向福建盛鑫招标代理有限公司提出，招标文件公告期限、首次下载之日均以福建省政府采购网上公开信息系统记载的为准。②在招标文件公告期限截止后至招标文件提供期限届满前的期间内：自招标文件公告期限届满之日起7个工作日内向福建盛鑫招标代理有限公司提出，招标文件公告期限、招标文件提供期限均以福建省政府采购网上公开信息系统记载的为准。※除上述规定外，对招标文件提出的质疑还应符合招标文件第三章第15.1条的有关规定。” 后适用本项目的电子招标投标活动。</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（3）将下列内容增列为招标文件的组成部分（以下简称：“增列内容”）适用本项目的电子招标投标活动，若增列内容与招标文件其他章节内容有冲突，应以增列内容为准：</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①电子招标投标活动的具体操作流程以福建省政府采购网上公开信息系统设定的为准。</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②关于电子投标文件：</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a.投标人应按照福建省政府采购网上公开信息系统设定的评审节点编制电子投标文件，否则资格审查小组、评标委员会将按照不利于投标人的内容进行认定。</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③关于证明材料或资料：</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b.若投标人提供注明“复印件无效”或“复印无效”的证明材料或资料，应结合上文a条款进行判定，若招标文件未要求投标人提供原件，投标人提供原件，复印件（含扫描件）均视为满足招标文件要求。</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④关于“全称”、“投标人代表签字”及“加盖单位公章”：</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a.在电子投标文件中，涉及“全称”和“投标人代表签字”的内容可使用打字录入方式完成。</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b.在电子投标文件中，涉及“加盖单位公章”的内容应使用投标人的CA证书完成，否则投标无效。</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c.在电子投标文件中，若投标人按照本增列内容第④点第b项规定加盖其单位公章，则出现无全称、或投标人代表未签字等情形，不视为投标无效。</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⑤关于投标人的CA证书：</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a.投标人的CA证书应在系统规定时间内使用CA证书进行电子投标文件的解密操作，逾期未解密的视为放弃投标。</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b.投标人的CA证书可采用信封（包括但不限于：信封、档案袋、文件袋等）作为外包装进行单独包装。外包装密封、不密封皆可。</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c.投标人的CA证书或外包装应标记“项目名称、项目编号、投标人的全称”等内容，以方便识别、使用。</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d.投标人的CA证书应能正常、有效使用，否则产生不利后果由投标人承担责任。</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⑥关于投标截止时间过后</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a.未按招标文件规定提交投标保证金的，其投标将按无效投标处理。</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b.有下列情形之一的，其投标无效,其保证金不予退还或通过投标保函进行索赔：</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b1不同投标人的电子投标文件具有相同内部识别码；</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b2不同投标人的投标保证金从同一单位或个人的账户转出；</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b3投标人的投标保证金同一采购包下有其他投标人提交的投标保证金；</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b4不同投标人存在串通投标的其他情形。</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⑧其他：无</w:t>
            </w:r>
          </w:p>
        </w:tc>
      </w:tr>
    </w:tbl>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第三章 投标人须知</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一、总则</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1、适用范围</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1.1适用于招标文件载明项目的政府采购活动（以下简称：“本次采购活动”）。</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2、定义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2.1“采购标的”指招标文件载明的需要采购的货物或服务。</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2.2“潜在投标人”指按照招标文件第一章第7条规定获取招标文件且有意向参加本项目投标的供应商。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2.3“投标人”指按照招标文件第一章第7条规定获取招标文件并参加本项目投标的供应商。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2.4“单位负责人”指单位法定代表人或法律、法规规定代表单位行使职权的主要负责人。</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2.5“投标人代表”指投标人的单位负责人或“单位负责人授权书”中载明的接受授权方。</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二、投标人</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3、合格投标人</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3.1一般规定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（2）投标人的资格要求：详见招标文件第一章。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3.2若本项目接受联合体投标且投标人为联合体，则联合体各方应遵守本章第3.1条规定，同时还应遵守下列规定：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（1）联合体各方应提交联合体协议，联合体协议应符合招标文件规定。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（2）联合体各方不得再单独参加或与其他供应商另外组成联合体参加同一合同项下的投标。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（3）联合体各方应共同与采购人签订政府采购合同，就政府采购合同约定的事项对采购人承担连带责任。</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（5）联合体一方放弃中标的，视为联合体整体放弃中标，联合体各方承担连带责任。</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（6）如本项目不接受联合体投标而投标人为联合体的，或者本项目接受联合体投标但投标人组成的联合体不符合本章第3.2条规定的，投标无效。</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4、投标费用</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4.1除招标文件另有规定外，投标人应自行承担其参加本项目投标所涉及的一切费用。</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三、招标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5、招标文件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5.1招标文件由下述部分组成：</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（1）投标邀请</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（2）投标人须知前附表（表1、2）</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（3）投标人须知</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（4）资格审查与评标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（5）招标内容及要求</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（6）政府采购合同（参考文本）</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（7）电子投标文件格式</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（8）按照招标文件规定作为招标文件组成部分的其他内容（若有）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5.2招标文件的澄清或修改</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福建盛鑫招标代理有限公司 可对已发出的招标文件进行必要的澄清或修改，但不得对招标文件载明的采购标的和投标人的资格要求进行改变。</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（2）除本章第5.2条第（3）款规定情形外，澄清或修改的内容可能影响电子投标文件编制的， 福建盛鑫招标代理有限公司 将在投标截止时间至少15个日历日前，在招标文件载明的指定媒体以更正公告的形式发布澄清或修改的内容。不足15个日历日的， 福建盛鑫招标代理有限公司 将顺延投标截止时间及开标时间， 福建盛鑫招标代理有限公司 和投标人受原投标截止时间及开标时间制约的所有权利和义务均延长至新的投标截止时间及开标时间。</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（3）澄清或修改的内容可能改变招标文件载明的采购标的和投标人的资格要求的，本次采购活动结束， 福建盛鑫招标代理有限公司 将依法组织后续采购活动（包括但不限于：重新招标、采用其他方式采购等）。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6、现场考察或开标前答疑会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6.1是否组织现场考察或召开开标前答疑会：详见招标文件第二章。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7、更正公告</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7.1若 福建盛鑫招标代理有限公司 发布更正公告，则更正公告及其所发布的内容或信息（包括但不限于：招标文件的澄清或修改、现场考察或答疑会的有关事宜等）作为招标文件组成部分，对投标人具有约束力。</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7.2更正公告作为 福建盛鑫招标代理有限公司 通知所有潜在投标人的书面形式。</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8、终止公告</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8.1若出现因重大变故导致采购任务取消情形， 福建盛鑫招标代理有限公司 可终止招标并发布终止公告。</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8.2终止公告作为 福建盛鑫招标代理有限公司 通知所有潜在投标人的书面形式。</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四、投标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9、投标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9.1投标人可对招标文件载明的全部或部分采购包进行投标。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9.2投标人应对同一个采购包内的所有内容进行完整投标，否则投标无效。</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9.3投标人代表只能接受一个投标人的授权参加投标，否则投标无效。</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9.4单位负责人为同一人或存在直接控股、管理关系的不同供应商，不得同时参加同一合同项下的投标，否则投标无效。</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9.5为本项目提供整体设计、规范编制或项目管理、监理、检测等服务的供应商，不得参加本项目除整体设计、规范编制和项目管理、监理、检测等服务外的采购活动，否则投标无效。</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9.6列入失信被执行人、重大税收违法案件当事人名单、政府采购严重违法失信行为记录名单及其他不符合政府采购法第二十二条规定条件的供应商，不得参加投标，否则投标无效。</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9.7有下列情形之一的，视为投标人串通投标，其投标无效：</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（1）不同投标人的电子投标文件由同一单位或个人编制；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（2）不同投标人委托同一单位或个人办理投标事宜；</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（3）不同投标人的电子投标文件载明的项目管理成员或联系人员为同一人；</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（4）不同投标人的电子投标文件异常一致或投标报价呈规律性差异；</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（5）不同投标人的电子投标文件相互混装；</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（6）不同投标人的投标保证金从同一单位或个人的账户转出；</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（7）有关法律、法规和规章及招标文件规定的其他串通投标情形。</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10、电子投标文件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10.1电子投标文件的编制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（1）投标人应先仔细阅读招标文件的全部内容后，再进行电子投标文件的编制。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（2）电子投标文件应按照本章第10.2条规定编制其组成部分。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（3）电子投标文件应满足招标文件提出的实质性要求和条件，并保证其所提交的全部资料是不可割离且真实、有效、准确、完整和不具有任何误导性的，否则造成不利后果由投标人承担责任。</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10.2电子投标文件由下述部分组成：</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（1）资格及资信证明部分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①投标函</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②投标人的资格及资信证明文件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③投标保证金</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（2）报价部分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①开标（报价）一览表</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②投标（响应）报价明细表</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③招标文件规定的价格扣除证明材料（若有）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④招标文件规定的加分证明材料（若有）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（3）技术商务部分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①标的说明一览表</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②技术和服务要求响应表</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③商务条件响应表</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④投标人提交的其他资料（若有）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⑤招标文件规定作为电子投标文件组成部分的其他内容（若有）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10.3电子投标文件的语言</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（1）除招标文件另有规定外，电子投标文件应使用中文文本，若有不同文本，以中文文本为准。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10.4投标文件的份数：详见招标文件第二章。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10.5电子投标文件的格式</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（1）除招标文件另有规定外，电子投标文件应使用招标文件第七章规定的格式。</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（2）除招标文件另有规定外，电子投标文件应使用不能擦去的墨料或墨水打印、书写或复印。</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（3）除招标文件另有规定外，电子投标文件应使用人民币作为计量货币。</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（4）除招标文件另有规定外，签署、盖章应遵守下列规定：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①电子投标文件应加盖投标人的单位公章。若投标人代表为单位授权的委托代理人，应提供“单位授权书”。</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②电子投标文件应没有涂改或行间插字，除非这些改动是根据 福建盛鑫招标代理有限公司 的指示进行的，或是为改正投标人造成的应修改的错误而进行的。若有前述改动，应按照下列规定之一对改动处进行处理：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a.投标人代表签字确认；</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b.加盖投标人的单位公章或校正章。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10.6投标报价</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（1）投标报价超出最高限价将导致投标无效。</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（2）最高限价由采购人根据价格测算情况，在预算金额的额度内合理设定。最高限价不得超出预算金额。</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（3）除招标文件另有规定外，电子投标文件不能出现任何选择性的投标报价，即每一个采购包和品目号的采购标的都只能有一个投标报价。任何选择性的投标报价将导致投标无效。</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10.7分包</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（1）是否允许中标人将本项目的非主体、非关键性工作进行分包：详见招标文件第二章。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（3）招标文件允许中标人将非主体、非关键性工作进行分包的项目，有下列情形之一的，中标人不得分包：</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①电子投标文件中未载明分包承担主体；</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②电子投标文件载明的分包承担主体不具备相应资质条件；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③电子投标文件载明的分包承担主体拟再次分包；</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④享受中小企业扶持政策获得政府采购合同的，小微企业不得将合同分包给大中型企业，中型企业不得将合同分包给大型企业。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10.8投标有效期</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（1）招标文件载明的投标有效期：详见招标文件第二章。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（2）电子投标文件承诺的投标有效期不得少于招标文件载明的投标有效期，否则投标无效。</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（3）根据本次采购活动的需要， 福建盛鑫招标代理有限公司 可于投标有效期届满之前书面要求投标人延长投标有效期，投标人应在 福建盛鑫招标代理有限公司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10.9投标保证金</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（1）投标保证金作为投标人按照招标文件规定履行相应投标责任、义务的约束及担保。</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（2）投标人以电子保函形式提交投标保证金的，保函的有效期应等于或长于电子投标文件承诺的投标有效期，否则投标无效。</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（3）提交</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①投标人以汇款形式缴纳投标保证金的，应从其银行账户（基本存款账户）按照下列方式：公对公转账方式向招标文件载明的投标保证金账户提交投标保证金，具体金额详见招标文件第一章。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③其他形式：</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④若本项目接受联合体投标且投标人为联合体，则联合体中的牵头方应按照本章第10.9条第（3）款第①、②、③点规定提交投标保证金。</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※除招标文件另有规定外，未按照上述规定提交投标保证金将导致资格审查不合格。</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（4）退还</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①在投标截止时间前撤回已提交的电子投标文件的投标人，其投标保证金将在 福建盛鑫招标代理有限公司 收到投标人书面撤回通知之日起5个工作日内退回原账户。</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②未中标人的投标保证金将在中标通知书发出之日起5个工作日内退回原账户。</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③中标人的投标保证金将在政府采购合同签订之日起5个工作日内退回原账户；合同签订之日以福建省政府采购网上公开信息系统记载的为准。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④终止招标的， 福建盛鑫招标代理有限公司 将在终止公告发布之日起5个工作日内退回已收取的投标保证金及其在银行产生的孳息。</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⑤除招标文件另有规定外，质疑或投诉涉及的投标人，若投标保证金尚未退还，则待质疑或投诉处理完毕后不计利息原额退还。</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※本章第10.9条第（4）款第①、②、③点规定的投标保证金退还时限不包括因投标人自身原因导致无法及时退还而增加的时间。</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（6）有下列情形之一的，投标保证金将不予退还或通过投标保函进行索赔：</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①投标人串通投标；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②投标人提供虚假材料；</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③投标人采取不正当手段诋毁、排挤其他投标人；</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④投标截止时间后，投标人在投标有效期内撤销电子投标文件；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⑤招标文件规定的其他不予退还情形；</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⑥中标人有下列情形之一的：</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a.除不可抗力外，因中标人自身原因未在中标通知书要求的期限内与采购人签订政府采购合同；</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b.未按照招标文件、投标文件的约定签订政府采购合同或提交履约保证金。</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※若上述投标保证金不予退还情形给采购人（采购代理机构）造成损失，则投标人还要承担相应的赔偿责任。</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10.10电子投标文件的提交</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（1）一个投标人只能提交一个电子投标文件，并按照招标文件第一章规定在系统上完成上传、解密操作。</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10.11电子投标文件的补充、修改或撤回</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（1）投标截止时间前，投标人可对所提交的电子投标文件进行补充、修改或撤回，并书面通知 福建盛鑫招标代理有限公司 。</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（2）补充、修改的内容应按照本章第10.5条第（4）款规定进行签署、盖章，并按照本章第10.10条规定提交，否则将被拒收。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※按照上述规定提交的补充、修改内容作为电子投标文件组成部分。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10.12除招标文件另有规定外，有下列情形之一的，投标无效：</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（1）电子投标文件未按照招标文件要求签署、盖章；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（2）不符合招标文件中规定的资格要求；</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（3）投标报价超过招标文件中规定的预算金额或最高限价；</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（4）电子投标文件含有采购人不能接受的附加条件；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（5）有关法律、法规和规章及招标文件规定的其他无效情形。</w:t>
      </w:r>
    </w:p>
    <w:p>
      <w:pPr>
        <w:pStyle w:val="9"/>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五、开标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11、开标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 福建盛鑫招标代理有限公司 将在招标文件载明的开标时间及地点主持召开开标会，并邀请投标人参加。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11.2开标会的主持人、唱标人、记录人及其他工作人员（若有）均由 福建盛鑫招标代理有限公司 派出，现场监督人员（若有）可由有关方面派出。</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11.4开标会应遵守下列规定：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（3）唱标结束后，参加现场开标会的投标人代表应对开标记录进行签字确认，通过远程参与开标流程的投标人须在系统远程签章开启后，在系统规定时间内对开标结果进行签章确认。</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（5）若投标人未到开标现场参加开标会，也未通过远程参加开标会的，视同认可开标结果。</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福建盛鑫招标代理有限公司 提出任何疑义或要求（包括质疑）。</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11.5投标截止时间后，参加投标的投标人不足三家的，不进行开标。同时，本次采购活动结束， 福建盛鑫招标代理有限公司 将依法组织后续采购活动（包括但不限于：重新招标、采用其他方式采购等）。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11.6投标截止时间后撤销投标的处理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投标截止时间后，投标人在投标有效期内撤销投标的，其撤销投标的行为无效。</w:t>
      </w:r>
    </w:p>
    <w:p>
      <w:pPr>
        <w:pStyle w:val="9"/>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六、中标与政府采购合同</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12、中标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12.1本项目推荐的中标候选人家数：详见招标文件第二章。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12.2本项目中标人的确定：详见招标文件第二章。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12.3中标公告</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（1）中标人确定之日起2个工作日内， 福建盛鑫招标代理有限公司 将在招标文件载明的指定媒体以中标公告的形式发布中标结果。</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（2）中标公告的公告期限为1个工作日。</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12.4中标通知书</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（1）中标公告发布的同时， 福建盛鑫招标代理有限公司 将向中标人发出中标通知书。</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（2）中标通知书发出后，采购人不得违法改变中标结果，中标人无正当理由不得放弃中标。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13、政府采购合同</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13.2签订时限：详见须知前附表1的13.2。</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13.3政府采购合同的履行、违约责任和解决争议的方法等适用民法典。</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13.4采购人与中标人应根据政府采购合同的约定依法履行合同义务。</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13.5政府采购合同履行过程中，采购人若需追加与合同标的相同的货物或服务，则追加采购金额不得超过原合同采购金额的10%。</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13.6中标人在政府采购合同履行过程中应遵守有关法律、法规和规章的强制性规定（即使前述强制性规定有可能在招标文件中未予列明）。</w:t>
      </w:r>
    </w:p>
    <w:p>
      <w:pPr>
        <w:pStyle w:val="9"/>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七、询问、质疑与投诉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14、询问</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14.1潜在投标人或投标人对本次采购活动的有关事项若有疑问，可向 福建盛鑫招标代理有限公司 提出询问， 福建盛鑫招标代理有限公司 将按照政府采购法及实施条例的有关规定进行答复。</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15、质疑</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（1）对招标文件提出质疑的，质疑人应为潜在投标人，且两者的身份、名称等均应保持一致。对采购过程、结果提出质疑的，质疑人应为投标人，且两者的身份、名称等均应保持一致。</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（2）质疑人应按照招标文件第二章规定方式提交质疑函。</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（3）质疑函应包括下列主要内容：</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①质疑人的基本信息，至少包括：全称、地址、邮政编码等；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②所质疑项目的基本信息，至少包括：项目编号、项目名称等；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③所质疑的具体事项（以下简称：“质疑事项”）；</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④针对质疑事项提出的明确请求，前述明确请求指质疑人提出质疑的目的以及希望 福建盛鑫招标代理有限公司 对其质疑作出的处理结果，如：暂停招标投标活动、修改招标文件、停止或纠正违法违规行为、中标结果无效、废标、重新招标等；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⑤针对质疑事项导致质疑人自身权益受到损害的必要证明材料，至少包括：</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a.质疑人代表的身份证明材料：</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a2若本项目接受自然人投标且质疑人为自然人的，提供本人的身份证复印件。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b.其他证明材料（即事实依据和必要的法律依据）包括但不限于下列材料：</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b1所质疑的具体事项是与自己有利害关系的证明材料；</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b2质疑函所述事实存在的证明材料，如：采购文件、采购过程或中标结果违法违规或不符合采购文件要求等证明材料；</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b3依法应终止采购程序的证明材料；</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b4应重新采购的证明材料；</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b5采购文件、采购过程或中标、成交结果损害自己合法权益的证明材料等；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⑥质疑人代表及其联系方法的信息，至少包括：姓名、手机、电子信箱、邮寄地址等。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⑦提出质疑的日期。</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※质疑人为法人或其他组织的，质疑函应由单位负责人或委托代理人签字或盖章，并加盖投标人的单位公章。质疑人为自然人的，质疑函应由本人签字。</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15.2对不符合本章第15.1条规定的质疑，将按照下列规定进行处理：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（1）不符合其中第（1）、（2）条规定的，书面告知质疑人不予受理及其理由。</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（2）不符合其中第（3）条规定的，书面告知质疑人修改、补充后在规定时限内重新提交质疑函。</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15.3对符合本章第15.1条规定的质疑，将按照政府采购法及实施条例、政府采购质疑和投诉办法的有关规定进行答复。</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15.4招标文件的质疑：详见招标文件第二章。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16、投诉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16.2投诉应有明确的请求和必要的证明材料，投诉的事项不得超出已质疑事项的范围。</w:t>
      </w:r>
    </w:p>
    <w:p>
      <w:pPr>
        <w:pStyle w:val="9"/>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八、政府采购政策</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17、政府采购政策由财政部根据国家的经济和社会发展政策并会同国家有关部委制定，包括但不限于下列具体政策要求：</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17.1进口产品指通过中国海关报关验放进入中国境内且产自关境外的产品，其中：</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（2）凡在海关特殊监管区域内企业生产或加工（包括从境外进口料件）销往境内其他地区的产品，不作为政府采购项下进口产品。</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（3）对从境外进入海关特殊监管区域，再经办理报关手续后从海关特殊监管区进入境内其他地区的产品，认定为进口产品。</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（4）招标文件列明不允许或未列明允许进口产品参加投标的，均视为拒绝进口产品参加投标。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（1）中小企业指符合下列条件的中型、小型、微型企业：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②符合中小企业划分标准的个体工商户，在政府采购活动中视同中小企业。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（2）在政府采购活动中，供应商提供的货物、工程或者服务符合下列情形的，享受本办法规定的中小企业扶持政策：</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①在货物采购项目中，货物由中小企业制造，即货物由中小企业生产且使用该中小企业商号或者注册商标；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②在工程采购项目中，工程由中小企业承建，即工程施工单位为中小企业；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③在服务采购项目中，服务由中小企业承接，即提供服务的人员为中小企业依照《中华人民共和国劳动合同法》订立劳动合同的从业人员。</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在货物采购项目中，供应商提供的货物既有中小企业制造货物，也有大型企业制造货物的，不享受本办法规定的中小企业扶持政策。</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（3）投标人应当按照招标文件明确的采购标的对应行业的划分标准出具中小企业声明函。</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①监狱企业参加采购活动时，应提供由省级以上监狱管理局、戒毒管理局（含新疆生产建设兵团）出具的属于监狱企业的证明文件。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②监狱企业视同小型、微型企业。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（5）残疾人福利性单位指同时符合下列条件的单位：</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①安置的残疾人占本单位在职职工人数的比例不低于25%（含25%），并且安置的残疾人人数不少于10人（含10人）；</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②依法与安置的每位残疾人签订了一年以上（含一年）的劳动合同或服务协议；</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③为安置的每位残疾人按月足额缴纳了基本养老保险、基本医疗保险、失业保险、工伤保险和生育保险等社会保险费；</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④通过银行等金融机构向安置的每位残疾人，按月支付了不低于单位所在区县适用的经省级人民政府批准的月最低工资标准的工资；</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⑤提供本单位制造的货物、承担的工程或服务，或提供其他残疾人福利性单位制造的货物（不包括使用非残疾人福利性单位注册商标的货物）。</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17.4信用记录指由财政部确定的有关网站提供的相关主体信用信息。信用记录的查询及使用应符合财政部文件（财库[2016]125号）规定。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17.5为落实政府采购政策需满足的要求：详见招标文件第一章。</w:t>
      </w:r>
    </w:p>
    <w:p>
      <w:pPr>
        <w:pStyle w:val="9"/>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九、本项目的有关信息</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18、本项目的有关信息，包括但不限于：招标公告、更正公告（若有）、招标文件、招标文件的澄清或修改（若有）、中标公告、终止公告（若有）、废标公告（若有）等都将在招标文件载明的指定媒体发布。</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18.1指定媒体：详见招标文件第二章。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18.2本项目的潜在投标人或投标人应随时关注指定媒体，否则产生不利后果由其自行承担。</w:t>
      </w:r>
    </w:p>
    <w:p>
      <w:pPr>
        <w:pStyle w:val="9"/>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十、其他事项</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19、其他事项：</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19.2其他：详见招标文件第二章。</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第四章 资格审查与评标</w:t>
      </w:r>
    </w:p>
    <w:p>
      <w:pPr>
        <w:pStyle w:val="9"/>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一、资格审查</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1、开标结束后，由 福建盛鑫招标代理有限公司 负责资格审查小组的组建及资格审查工作的组织。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1.1资格审查小组</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审查小组由3人组成，并负责具体审查事务，其中由采购人派出的采购人代表至少1人，由福建盛鑫招标代理有限公司派出的工作人员至少1人，其余1人可为采购人代表或福建盛鑫招标代理有限公司的工作人员。</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1.2资格审查的依据是招标文件和电子投标文件。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1.3资格审查的范围及内容：电子投标文件（资格及资信证明部分），具体如下：</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（1）“投标函”；</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（2）“投标人的资格及资信证明文件”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①一般资格证明文件：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074"/>
        <w:gridCol w:w="68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序号</w:t>
            </w:r>
          </w:p>
        </w:tc>
        <w:tc>
          <w:tcPr>
            <w:tcW w:w="2074"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资格审查要求概况</w:t>
            </w:r>
          </w:p>
        </w:tc>
        <w:tc>
          <w:tcPr>
            <w:tcW w:w="6888"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074"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单位授权书</w:t>
            </w:r>
          </w:p>
        </w:tc>
        <w:tc>
          <w:tcPr>
            <w:tcW w:w="6888"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074"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营业执照等证明文件</w:t>
            </w:r>
          </w:p>
        </w:tc>
        <w:tc>
          <w:tcPr>
            <w:tcW w:w="6888"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074"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提供财务状况报告(财务报告、或资信证明）</w:t>
            </w:r>
          </w:p>
        </w:tc>
        <w:tc>
          <w:tcPr>
            <w:tcW w:w="6888"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2074"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依法缴纳税收证明材料</w:t>
            </w:r>
          </w:p>
        </w:tc>
        <w:tc>
          <w:tcPr>
            <w:tcW w:w="6888"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2074"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依法缴纳社会保障资金证明材料</w:t>
            </w:r>
          </w:p>
        </w:tc>
        <w:tc>
          <w:tcPr>
            <w:tcW w:w="6888"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2074"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具备履行合同所必需设备和专业技术能力的声明函(若有)</w:t>
            </w:r>
          </w:p>
        </w:tc>
        <w:tc>
          <w:tcPr>
            <w:tcW w:w="6888"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2074"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参加采购活动前三年内在经营活动中没有重大违法记录的声明</w:t>
            </w:r>
          </w:p>
        </w:tc>
        <w:tc>
          <w:tcPr>
            <w:tcW w:w="6888"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2074"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信用记录查询结果</w:t>
            </w:r>
          </w:p>
        </w:tc>
        <w:tc>
          <w:tcPr>
            <w:tcW w:w="6888"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2074"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中小企业声明函（以资格条件落实中小企业扶持政策时适用 ）</w:t>
            </w:r>
          </w:p>
        </w:tc>
        <w:tc>
          <w:tcPr>
            <w:tcW w:w="6888"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2074"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联合体协议（若有）</w:t>
            </w:r>
          </w:p>
        </w:tc>
        <w:tc>
          <w:tcPr>
            <w:tcW w:w="6888"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①招标文件接受联合体投标且投标人为联合体的，投标人应提供本协议；否则无须提供。 ②本协议由委托代理人签字或盖章的，应按照招标文件第七章载明的格式提供“单位授权书”。</w:t>
            </w:r>
          </w:p>
        </w:tc>
      </w:tr>
    </w:tbl>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※备注说明</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①投标人应根据自身实际情况提供上述资格要求的证明材料，格式可参考招标文件第七章提供。</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②投标人提供的相应证明材料复印件均应符合：内容完整、清晰、整洁，并由投标人加盖其单位公章。</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③根据招标文件第四章第一点资格审查的1.3“④其他资格证明文件”要求，允许供应商采用资格承诺制的并提供符合要求的资格承诺函，视为满足招标文件的资格要求。</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④.其他资格证明文件：</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09"/>
        <w:gridCol w:w="78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资格审查要求概况</w:t>
            </w:r>
          </w:p>
        </w:tc>
        <w:tc>
          <w:tcPr>
            <w:tcW w:w="781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资格承诺函</w:t>
            </w:r>
          </w:p>
        </w:tc>
        <w:tc>
          <w:tcPr>
            <w:tcW w:w="781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本采购包属于专门面向中小企业采购。</w:t>
            </w:r>
          </w:p>
        </w:tc>
        <w:tc>
          <w:tcPr>
            <w:tcW w:w="781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本采购包为专门面向中小企业采购，投标人须提供中小企业声明函。监狱企业、残疾人福利性单位视同小型、微型企业。</w:t>
            </w:r>
          </w:p>
        </w:tc>
      </w:tr>
    </w:tbl>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（3）投标保证金。</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1.4有下列情形之一的，资格审查不合格：</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6"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6"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6"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6"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未按照招标文件规定提交投标保证金</w:t>
            </w:r>
          </w:p>
        </w:tc>
      </w:tr>
    </w:tbl>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资格审查不合格项：无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2、资格审查情况不得私自外泄，有关信息由 福建盛鑫招标代理有限公司 统一对外发布。</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3、资格审查合格的投标人不足三家的，不进行评标。同时，本次采购活动结束， 福建盛鑫招标代理有限公司 将依法组织后续采购活动（包括但不限于：重新招标、采用其他方式采购等）。</w:t>
      </w:r>
    </w:p>
    <w:p>
      <w:pPr>
        <w:pStyle w:val="9"/>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二、评标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4、资格审查结束后，由 福建盛鑫招标代理有限公司 负责评标委员会的组建及评标工作的组织。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5、评标委员会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由采购人代表和评审专家两部分共5人组成，其中由福建省政府采购评审专家库产生的评审专家4人，由采购人派出的采购人代表1人。</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5.2评标委员会负责具体评标事务，并按照下列原则依法独立履行有关职责：</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（1）评标应保护国家利益、社会公共利益和各方当事人合法权益，提高采购效益，保证项目质量。</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（2）评标应遵循公平、公正、科学、严谨和择优原则。</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（3）评标的依据是招标文件和电子投标文件。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（4）应按照招标文件规定推荐中标候选人或确定中标人。</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（5）评标应遵守下列评标纪律：</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①评标情况不得私自外泄，有关信息由 福建盛鑫招标代理有限公司 统一对外发布。</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②对 福建盛鑫招标代理有限公司 或投标人提供的要求保密的资料，不得摘记翻印和外传。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③不得收受投标人或有关人员的任何礼物，不得串联鼓动其他人袒护某投标人。若与投标人存在利害关系，则应主动声明并回避。</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④全体评委应按照招标文件规定进行评标，一切认定事项应查有实据且不得弄虚作假。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⑤评标中应充分发扬民主，推荐中标候选人或确定中标人后要服从评标报告。</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※对违反评标纪律的评委，将取消其评委资格，对评标工作造成严重损失者将予以通报批评乃至追究法律责任。</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6、评标程序</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6.1评标前的准备工作</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（1）全体评委应认真审阅招标文件，了解评委应履行或遵守的职责、义务和评标纪律。</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（2）参加评标委员会的采购人代表可对本项目的背景和采购需求进行介绍，介绍材料应以书面形式提交（随采购文件一并存档），介绍内容不得含有歧视性、倾向性意见，不得超出招标文件所述范围。</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6.2符合性审查</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（1）评标委员会依据招标文件的实质性要求，对通过资格审查的电子投标文件进行符合性审查，以确定其是否满足招标文件的实质性要求。</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（2）满足招标文件的实质性要求指电子投标文件对招标文件实质性要求的响应不存在重大偏差或保留。</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（5）评标委员会对所有投标人都执行相同的程序和标准。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（6）有下列情形之一的，符合性审查不合格：</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①项目一般情形：</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295"/>
        <w:gridCol w:w="64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序号</w:t>
            </w:r>
          </w:p>
        </w:tc>
        <w:tc>
          <w:tcPr>
            <w:tcW w:w="229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符合审查要求概况</w:t>
            </w:r>
          </w:p>
        </w:tc>
        <w:tc>
          <w:tcPr>
            <w:tcW w:w="6444"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29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情形1</w:t>
            </w:r>
          </w:p>
        </w:tc>
        <w:tc>
          <w:tcPr>
            <w:tcW w:w="6444"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229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情形2</w:t>
            </w:r>
          </w:p>
        </w:tc>
        <w:tc>
          <w:tcPr>
            <w:tcW w:w="6444"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229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情形3</w:t>
            </w:r>
          </w:p>
        </w:tc>
        <w:tc>
          <w:tcPr>
            <w:tcW w:w="6444"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投标文件对招标文件实质性要求的响应存在重大偏离或保留。</w:t>
            </w:r>
          </w:p>
        </w:tc>
      </w:tr>
    </w:tbl>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②本项目规定的其他情形：</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技术符合性：无</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商务符合性：无</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附加符合性：无</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价格符合性：无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6.3澄清有关问题</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（1）对通过符合性审查的电子投标文件中含义不明确、同类问题表述不一致或有明显文字和计算错误的内容，评标委员会将以书面形式要求投标人作出必要的澄清、说明或补正。</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（3）电子投标文件报价出现前后不一致的，除招标文件另有规定外，按照下列规定修正：</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①开标（报价）一览表内容与电子投标文件中相应内容不一致的，以开标（报价）一览表为准；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②大写金额和小写金额不一致的，以大写金额为准；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③单价金额小数点或百分比有明显错位的，以开标（报价）一览表的总价为准，并修改单价；</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④总价金额与按照单价汇总金额不一致的，以单价金额计算结果为准。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※同时出现两种以上不一致的，按照前款规定的顺序修正。修正后的报价应按照本章第6.3条第（1）、（2）款规定经投标人确认后产生约束力，投标人不确认的，其投标无效。</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（4）关于细微偏差</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②评标委员会将以书面形式要求存在细微偏差的投标人在评标委员会规定的时间内予以补正。若无法补正，则评标委员会将按照不利于投标人的内容进行认定。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（5）关于投标描述（即电子投标文件中描述的内容）</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①投标描述前后不一致且不涉及证明材料的：按照本章第6.3条第（1）、（2）款规定执行。</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②投标描述与证明材料不一致或多份证明材料之间不一致的：</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a.评标委员会将要求投标人进行书面澄清，并按照不利于投标人的内容进行评标。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6.4比较与评价</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（1）按照本章第7条载明的评标方法和标准，对符合性审查合格的电子投标文件进行比较与评价。</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（2）关于相同品牌产品（政府采购服务类项目不适用本条款规定）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a.招标文件规定的方式：</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b.招标文件未规定的，采取随机抽取方式确定，其他投标无效。</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a.招标文件规定的方式：</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b.招标文件未规定的，采取随机抽取方式确定，其他同品牌投标人不作为中标候选人。</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③非单一产品采购项目，多家投标人提供的核心产品品牌相同的，按照本章第6.4条第（2）款第①、②规定处理。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（3）漏（缺）项</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①招标文件中要求列入报价的费用（含配置、功能），漏（缺）项的报价视为已经包括在投标总价中。</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②对多报项及赠送项的价格评标时不予核减，全部进入评标价评议。</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6.5推荐中标候选人：详见本章第7.2条规定。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6.6编写评标报告</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（1）评标报告由评标委员会负责编写。</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（2）评标报告应包括下列内容：</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①招标公告刊登的媒体名称、开标日期和地点；</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②投标人名单和评标委员会成员名单；</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③评标方法和标准；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④开标记录和评标情况及说明，包括无效投标人名单及原因；</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⑤评标结果，包括中标候选人名单或确定的中标人；</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⑥其他需要说明的情况，包括但不限于：评标过程中投标人的澄清、说明或补正，评委更换等。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6.8评委对需要共同认定的事项存在争议的，应按照少数服从多数的原则进行认定。持不同意见的评委应在评标报告上签署不同意见及理由，否则视为同意评标报告。</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6.9在评标过程中发现投标人有下列情形之一的，评标委员会应认定其投标无效，并书面报告本项目监督管理部门：</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（1）恶意串通（包括但不限于招标文件第三章第9.7条规定情形）；</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（2）妨碍其他投标人的竞争行为；</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（3）损害采购人或其他投标人的合法权益。</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6.10评标过程中，有下列情形之一的，应予废标：</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（1）符合性审查合格的投标人不足三家的；</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（2）有关法律、法规和规章规定废标的情形。</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※若废标，则本次采购活动结束， 福建盛鑫招标代理有限公司 将依法组织后续采购活动（包括但不限于：重新招标、采用其他方式采购等）。</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7、评标方法和标准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7.1评标方法：</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采购包1：综合评分法</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7.2评标标准</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采购包1：综合评分法</w:t>
      </w:r>
    </w:p>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（1）投标文件满足招标文件全部实质性要求，且按照评审因素的量化指标评审得分（即评标总得分）最高的投标人为中标候选人。</w:t>
      </w:r>
    </w:p>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各项评审因素的设置如下：</w:t>
      </w:r>
    </w:p>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价格项（F1×A1）满分为</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.0000分</w:t>
      </w:r>
    </w:p>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技术项（F2×A2）满分为</w:t>
      </w:r>
      <w:r>
        <w:rPr>
          <w:rFonts w:hint="eastAsia" w:ascii="宋体" w:hAnsi="宋体" w:eastAsia="宋体" w:cs="宋体"/>
          <w:color w:val="000000" w:themeColor="text1"/>
          <w:sz w:val="21"/>
          <w:szCs w:val="21"/>
          <w:highlight w:val="none"/>
          <w:lang w:val="en-US" w:eastAsia="zh-CN"/>
          <w14:textFill>
            <w14:solidFill>
              <w14:schemeClr w14:val="tx1"/>
            </w14:solidFill>
          </w14:textFill>
        </w:rPr>
        <w:t>76.0</w:t>
      </w:r>
      <w:r>
        <w:rPr>
          <w:rFonts w:hint="eastAsia" w:ascii="宋体" w:hAnsi="宋体" w:eastAsia="宋体" w:cs="宋体"/>
          <w:color w:val="000000" w:themeColor="text1"/>
          <w:sz w:val="21"/>
          <w:szCs w:val="21"/>
          <w:highlight w:val="none"/>
          <w14:textFill>
            <w14:solidFill>
              <w14:schemeClr w14:val="tx1"/>
            </w14:solidFill>
          </w14:textFill>
        </w:rPr>
        <w:t>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44"/>
        <w:gridCol w:w="1122"/>
        <w:gridCol w:w="69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 xml:space="preserve"> 项目</w:t>
            </w:r>
          </w:p>
        </w:tc>
        <w:tc>
          <w:tcPr>
            <w:tcW w:w="1122"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 xml:space="preserve"> 分值</w:t>
            </w:r>
          </w:p>
        </w:tc>
        <w:tc>
          <w:tcPr>
            <w:tcW w:w="6966"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服务响应情况</w:t>
            </w:r>
          </w:p>
        </w:tc>
        <w:tc>
          <w:tcPr>
            <w:tcW w:w="1122"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38.38</w:t>
            </w:r>
            <w:r>
              <w:rPr>
                <w:rFonts w:hint="eastAsia" w:ascii="宋体" w:hAnsi="宋体" w:eastAsia="宋体" w:cs="宋体"/>
                <w:b w:val="0"/>
                <w:bCs w:val="0"/>
                <w:color w:val="000000" w:themeColor="text1"/>
                <w:sz w:val="21"/>
                <w:szCs w:val="21"/>
                <w:highlight w:val="none"/>
                <w14:textFill>
                  <w14:solidFill>
                    <w14:schemeClr w14:val="tx1"/>
                  </w14:solidFill>
                </w14:textFill>
              </w:rPr>
              <w:t>00</w:t>
            </w:r>
          </w:p>
        </w:tc>
        <w:tc>
          <w:tcPr>
            <w:tcW w:w="6966"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根据各投标人所投服务对第五章《招标内容及要求》“二、技术和服务要求”的各项要求的响应、承诺情况，由评委进行评议打分，投标人所投服务的服务要求完全满足招标文件要求的得38.38分；其中（1）标注“★”的服务要求指标（共计2项）为不可负偏离的实质性要求，负偏离按无效投标处理；（2）未标注特殊符号的的其他服务要求指标（共计101项，按序号最末级计算）每负偏离或不响应一项扣0.38分，计38.38分，扣完为止，正偏离不加分。【注：招标文件中服务要求指标若有要求投标人提供相应佐证材料的，投标人未提供相应佐证材料、佐证材料不明确、不完善或者投标人的响应承诺与其佐证材料不一致，评标委员会将以不利于投标人的内容为准进行评审（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服务人员配备1</w:t>
            </w:r>
          </w:p>
        </w:tc>
        <w:tc>
          <w:tcPr>
            <w:tcW w:w="1122"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2.62</w:t>
            </w:r>
            <w:r>
              <w:rPr>
                <w:rFonts w:hint="eastAsia" w:ascii="宋体" w:hAnsi="宋体" w:eastAsia="宋体" w:cs="宋体"/>
                <w:b w:val="0"/>
                <w:bCs w:val="0"/>
                <w:color w:val="000000" w:themeColor="text1"/>
                <w:sz w:val="21"/>
                <w:szCs w:val="21"/>
                <w:highlight w:val="none"/>
                <w14:textFill>
                  <w14:solidFill>
                    <w14:schemeClr w14:val="tx1"/>
                  </w14:solidFill>
                </w14:textFill>
              </w:rPr>
              <w:t>00</w:t>
            </w:r>
          </w:p>
        </w:tc>
        <w:tc>
          <w:tcPr>
            <w:tcW w:w="6966" w:type="dxa"/>
          </w:tcPr>
          <w:p>
            <w:pPr>
              <w:keepNext w:val="0"/>
              <w:keepLines w:val="0"/>
              <w:widowControl/>
              <w:suppressLineNumbers w:val="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投标人针对本项目配备的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每日</w:t>
            </w:r>
            <w:r>
              <w:rPr>
                <w:rFonts w:hint="eastAsia" w:ascii="宋体" w:hAnsi="宋体" w:eastAsia="宋体" w:cs="宋体"/>
                <w:b w:val="0"/>
                <w:bCs w:val="0"/>
                <w:color w:val="000000" w:themeColor="text1"/>
                <w:sz w:val="21"/>
                <w:szCs w:val="21"/>
                <w:highlight w:val="none"/>
                <w14:textFill>
                  <w14:solidFill>
                    <w14:schemeClr w14:val="tx1"/>
                  </w14:solidFill>
                </w14:textFill>
              </w:rPr>
              <w:t>驻场服务人员</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需</w:t>
            </w:r>
            <w:r>
              <w:rPr>
                <w:rFonts w:hint="eastAsia" w:ascii="宋体" w:hAnsi="宋体" w:eastAsia="宋体" w:cs="宋体"/>
                <w:b w:val="0"/>
                <w:bCs w:val="0"/>
                <w:color w:val="000000" w:themeColor="text1"/>
                <w:kern w:val="0"/>
                <w:sz w:val="21"/>
                <w:szCs w:val="21"/>
                <w:highlight w:val="none"/>
                <w:lang w:val="en-US" w:eastAsia="zh-Hans"/>
                <w14:textFill>
                  <w14:solidFill>
                    <w14:schemeClr w14:val="tx1"/>
                  </w14:solidFill>
                </w14:textFill>
              </w:rPr>
              <w:t>≥3名</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,其人员应具有以下任意一种设备维修经验：超声类设备、检验类设备、病理科设备、清洗消毒类设备、手术类设备、康复类设备、</w:t>
            </w:r>
            <w:r>
              <w:rPr>
                <w:rFonts w:hint="eastAsia" w:ascii="宋体" w:hAnsi="宋体" w:eastAsia="宋体" w:cs="宋体"/>
                <w:b w:val="0"/>
                <w:bCs w:val="0"/>
                <w:color w:val="000000" w:themeColor="text1"/>
                <w:sz w:val="21"/>
                <w:szCs w:val="21"/>
                <w:highlight w:val="none"/>
                <w14:textFill>
                  <w14:solidFill>
                    <w14:schemeClr w14:val="tx1"/>
                  </w14:solidFill>
                </w14:textFill>
              </w:rPr>
              <w:t>牙科</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设备、眼科设备、注</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射泵、输液泵、监护仪、呼吸机、麻醉机、血透机、空负压设备、吊塔、高频电刀等设备。</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备注：需</w:t>
            </w:r>
            <w:r>
              <w:rPr>
                <w:rFonts w:hint="eastAsia" w:ascii="宋体" w:hAnsi="宋体" w:eastAsia="宋体" w:cs="宋体"/>
                <w:b w:val="0"/>
                <w:bCs w:val="0"/>
                <w:color w:val="000000" w:themeColor="text1"/>
                <w:kern w:val="0"/>
                <w:sz w:val="21"/>
                <w:szCs w:val="21"/>
                <w:highlight w:val="none"/>
                <w:lang w:val="en-US" w:eastAsia="zh-Hans"/>
                <w14:textFill>
                  <w14:solidFill>
                    <w14:schemeClr w14:val="tx1"/>
                  </w14:solidFill>
                </w14:textFill>
              </w:rPr>
              <w:t>提供人员清单</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医疗设备维修相关工程师资格证、毕业证书或</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培训证书</w:t>
            </w:r>
            <w:r>
              <w:rPr>
                <w:rFonts w:hint="eastAsia" w:ascii="宋体" w:hAnsi="宋体" w:eastAsia="宋体" w:cs="宋体"/>
                <w:b w:val="0"/>
                <w:bCs w:val="0"/>
                <w:color w:val="000000" w:themeColor="text1"/>
                <w:kern w:val="0"/>
                <w:sz w:val="21"/>
                <w:szCs w:val="21"/>
                <w:highlight w:val="none"/>
                <w:lang w:val="en-US" w:eastAsia="zh-Hans"/>
                <w14:textFill>
                  <w14:solidFill>
                    <w14:schemeClr w14:val="tx1"/>
                  </w14:solidFill>
                </w14:textFill>
              </w:rPr>
              <w:t>及投标人为员工缴纳的近六个月</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内任意一个</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月</w:t>
            </w:r>
            <w:r>
              <w:rPr>
                <w:rFonts w:hint="eastAsia" w:ascii="宋体" w:hAnsi="宋体" w:eastAsia="宋体" w:cs="宋体"/>
                <w:b w:val="0"/>
                <w:bCs w:val="0"/>
                <w:color w:val="000000" w:themeColor="text1"/>
                <w:sz w:val="21"/>
                <w:szCs w:val="21"/>
                <w:highlight w:val="none"/>
                <w14:textFill>
                  <w14:solidFill>
                    <w14:schemeClr w14:val="tx1"/>
                  </w14:solidFill>
                </w14:textFill>
              </w:rPr>
              <w:t>社保证明</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满足得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2.62</w:t>
            </w:r>
            <w:r>
              <w:rPr>
                <w:rFonts w:hint="eastAsia" w:ascii="宋体" w:hAnsi="宋体" w:eastAsia="宋体" w:cs="宋体"/>
                <w:b w:val="0"/>
                <w:bCs w:val="0"/>
                <w:color w:val="000000" w:themeColor="text1"/>
                <w:sz w:val="21"/>
                <w:szCs w:val="21"/>
                <w:highlight w:val="none"/>
                <w14:textFill>
                  <w14:solidFill>
                    <w14:schemeClr w14:val="tx1"/>
                  </w14:solidFill>
                </w14:textFill>
              </w:rPr>
              <w:t>分，不符合或不提供不得分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服务人员配备2</w:t>
            </w:r>
          </w:p>
        </w:tc>
        <w:tc>
          <w:tcPr>
            <w:tcW w:w="1122"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.0000</w:t>
            </w:r>
          </w:p>
        </w:tc>
        <w:tc>
          <w:tcPr>
            <w:tcW w:w="6966" w:type="dxa"/>
          </w:tcPr>
          <w:p>
            <w:pPr>
              <w:keepNext w:val="0"/>
              <w:keepLines w:val="0"/>
              <w:pageBreakBefore w:val="0"/>
              <w:kinsoku/>
              <w:wordWrap/>
              <w:overflowPunct/>
              <w:topLinePunct w:val="0"/>
              <w:bidi w:val="0"/>
              <w:adjustRightInd/>
              <w:snapToGrid w:val="0"/>
              <w:spacing w:beforeAutospacing="0" w:afterAutospacing="0" w:line="400" w:lineRule="exact"/>
              <w:contextualSpacing/>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投标人针对本项目配备的</w:t>
            </w:r>
            <w:r>
              <w:rPr>
                <w:rFonts w:hint="eastAsia" w:ascii="宋体" w:hAnsi="宋体" w:eastAsia="宋体" w:cs="宋体"/>
                <w:color w:val="000000" w:themeColor="text1"/>
                <w:sz w:val="21"/>
                <w:szCs w:val="21"/>
                <w:highlight w:val="none"/>
                <w14:textFill>
                  <w14:solidFill>
                    <w14:schemeClr w14:val="tx1"/>
                  </w14:solidFill>
                </w14:textFill>
              </w:rPr>
              <w:t>项目主管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须具备</w:t>
            </w:r>
            <w:r>
              <w:rPr>
                <w:rFonts w:hint="eastAsia" w:ascii="宋体" w:hAnsi="宋体" w:eastAsia="宋体" w:cs="宋体"/>
                <w:color w:val="000000" w:themeColor="text1"/>
                <w:szCs w:val="21"/>
                <w:highlight w:val="none"/>
                <w14:textFill>
                  <w14:solidFill>
                    <w14:schemeClr w14:val="tx1"/>
                  </w14:solidFill>
                </w14:textFill>
              </w:rPr>
              <w:t>医学工程类或机械类或电子类或与本项目相关专业的维修类专业中级（含）以上职称，须提供职称证书复印件</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同时具备以下资质：</w:t>
            </w:r>
          </w:p>
          <w:p>
            <w:pPr>
              <w:pStyle w:val="6"/>
              <w:keepNext w:val="0"/>
              <w:keepLines w:val="0"/>
              <w:pageBreakBefore w:val="0"/>
              <w:kinsoku/>
              <w:wordWrap/>
              <w:overflowPunct/>
              <w:topLinePunct w:val="0"/>
              <w:bidi w:val="0"/>
              <w:adjustRightInd/>
              <w:spacing w:beforeAutospacing="0" w:afterAutospacing="0" w:line="400" w:lineRule="exact"/>
              <w:ind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1.特种设备作业人员（R1）证 </w:t>
            </w:r>
          </w:p>
          <w:p>
            <w:pPr>
              <w:pStyle w:val="6"/>
              <w:keepNext w:val="0"/>
              <w:keepLines w:val="0"/>
              <w:pageBreakBefore w:val="0"/>
              <w:kinsoku/>
              <w:wordWrap/>
              <w:overflowPunct/>
              <w:topLinePunct w:val="0"/>
              <w:bidi w:val="0"/>
              <w:adjustRightInd/>
              <w:spacing w:beforeAutospacing="0" w:afterAutospacing="0" w:line="400" w:lineRule="exact"/>
              <w:ind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2.血液净化设备维修技术相关培训合格证书</w:t>
            </w:r>
          </w:p>
          <w:p>
            <w:pPr>
              <w:pStyle w:val="6"/>
              <w:keepNext w:val="0"/>
              <w:keepLines w:val="0"/>
              <w:pageBreakBefore w:val="0"/>
              <w:kinsoku/>
              <w:wordWrap/>
              <w:overflowPunct/>
              <w:topLinePunct w:val="0"/>
              <w:bidi w:val="0"/>
              <w:adjustRightInd/>
              <w:spacing w:beforeAutospacing="0" w:afterAutospacing="0" w:line="400" w:lineRule="exact"/>
              <w:ind w:firstLineChars="20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3.计量管理员培训证书</w:t>
            </w:r>
          </w:p>
          <w:p>
            <w:pPr>
              <w:pStyle w:val="9"/>
              <w:keepNext w:val="0"/>
              <w:keepLines w:val="0"/>
              <w:pageBreakBefore w:val="0"/>
              <w:kinsoku/>
              <w:wordWrap/>
              <w:overflowPunct/>
              <w:topLinePunct w:val="0"/>
              <w:autoSpaceDE/>
              <w:autoSpaceDN/>
              <w:bidi w:val="0"/>
              <w:adjustRightInd/>
              <w:snapToGrid/>
              <w:spacing w:beforeAutospacing="0" w:afterAutospacing="0" w:line="400" w:lineRule="exact"/>
              <w:ind w:firstLine="420" w:firstLineChars="200"/>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提供</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项目主管身份证明、培训证书</w:t>
            </w:r>
            <w:r>
              <w:rPr>
                <w:rFonts w:hint="eastAsia" w:ascii="宋体" w:hAnsi="宋体" w:eastAsia="宋体" w:cs="宋体"/>
                <w:b w:val="0"/>
                <w:bCs w:val="0"/>
                <w:color w:val="000000" w:themeColor="text1"/>
                <w:sz w:val="21"/>
                <w:szCs w:val="21"/>
                <w:highlight w:val="none"/>
                <w14:textFill>
                  <w14:solidFill>
                    <w14:schemeClr w14:val="tx1"/>
                  </w14:solidFill>
                </w14:textFill>
              </w:rPr>
              <w:t>及投标人为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该</w:t>
            </w:r>
            <w:r>
              <w:rPr>
                <w:rFonts w:hint="eastAsia" w:ascii="宋体" w:hAnsi="宋体" w:eastAsia="宋体" w:cs="宋体"/>
                <w:b w:val="0"/>
                <w:bCs w:val="0"/>
                <w:color w:val="000000" w:themeColor="text1"/>
                <w:sz w:val="21"/>
                <w:szCs w:val="21"/>
                <w:highlight w:val="none"/>
                <w14:textFill>
                  <w14:solidFill>
                    <w14:schemeClr w14:val="tx1"/>
                  </w14:solidFill>
                </w14:textFill>
              </w:rPr>
              <w:t>员工缴纳的近六个月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内任意一个月</w:t>
            </w:r>
            <w:r>
              <w:rPr>
                <w:rFonts w:hint="eastAsia" w:ascii="宋体" w:hAnsi="宋体" w:eastAsia="宋体" w:cs="宋体"/>
                <w:b w:val="0"/>
                <w:bCs w:val="0"/>
                <w:color w:val="000000" w:themeColor="text1"/>
                <w:sz w:val="21"/>
                <w:szCs w:val="21"/>
                <w:highlight w:val="none"/>
                <w14:textFill>
                  <w14:solidFill>
                    <w14:schemeClr w14:val="tx1"/>
                  </w14:solidFill>
                </w14:textFill>
              </w:rPr>
              <w:t>社保证明。</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全部</w:t>
            </w:r>
            <w:r>
              <w:rPr>
                <w:rFonts w:hint="eastAsia" w:ascii="宋体" w:hAnsi="宋体" w:eastAsia="宋体" w:cs="宋体"/>
                <w:b w:val="0"/>
                <w:bCs w:val="0"/>
                <w:color w:val="000000" w:themeColor="text1"/>
                <w:sz w:val="21"/>
                <w:szCs w:val="21"/>
                <w:highlight w:val="none"/>
                <w14:textFill>
                  <w14:solidFill>
                    <w14:schemeClr w14:val="tx1"/>
                  </w14:solidFill>
                </w14:textFill>
              </w:rPr>
              <w:t>满足得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分，不</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满足</w:t>
            </w:r>
            <w:r>
              <w:rPr>
                <w:rFonts w:hint="eastAsia" w:ascii="宋体" w:hAnsi="宋体" w:eastAsia="宋体" w:cs="宋体"/>
                <w:b w:val="0"/>
                <w:bCs w:val="0"/>
                <w:color w:val="000000" w:themeColor="text1"/>
                <w:sz w:val="21"/>
                <w:szCs w:val="21"/>
                <w:highlight w:val="none"/>
                <w14:textFill>
                  <w14:solidFill>
                    <w14:schemeClr w14:val="tx1"/>
                  </w14:solidFill>
                </w14:textFill>
              </w:rPr>
              <w:t>或不提供不得分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质控设备和操作人员</w:t>
            </w:r>
          </w:p>
        </w:tc>
        <w:tc>
          <w:tcPr>
            <w:tcW w:w="1122"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.0000</w:t>
            </w:r>
          </w:p>
        </w:tc>
        <w:tc>
          <w:tcPr>
            <w:tcW w:w="6966" w:type="dxa"/>
          </w:tcPr>
          <w:p>
            <w:pPr>
              <w:pStyle w:val="10"/>
              <w:keepNext w:val="0"/>
              <w:keepLines w:val="0"/>
              <w:pageBreakBefore w:val="0"/>
              <w:kinsoku/>
              <w:wordWrap/>
              <w:overflowPunct/>
              <w:topLinePunct w:val="0"/>
              <w:bidi w:val="0"/>
              <w:adjustRightInd/>
              <w:spacing w:beforeAutospacing="0" w:afterAutospacing="0" w:line="400" w:lineRule="exact"/>
              <w:ind w:right="44" w:firstLine="420" w:firstLineChars="200"/>
              <w:jc w:val="both"/>
              <w:textAlignment w:val="auto"/>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投标人拥有</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的</w:t>
            </w: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质控检测工具</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及操作人员</w:t>
            </w: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（至少包含电气安全分析仪、</w:t>
            </w:r>
            <w:r>
              <w:rPr>
                <w:rFonts w:hint="eastAsia" w:ascii="宋体" w:hAnsi="宋体" w:eastAsia="宋体" w:cs="宋体"/>
                <w:b w:val="0"/>
                <w:bCs w:val="0"/>
                <w:color w:val="000000" w:themeColor="text1"/>
                <w:sz w:val="21"/>
                <w:szCs w:val="21"/>
                <w:highlight w:val="none"/>
                <w14:textFill>
                  <w14:solidFill>
                    <w14:schemeClr w14:val="tx1"/>
                  </w14:solidFill>
                </w14:textFill>
              </w:rPr>
              <w:t>生命体征模拟仪、输液泵分析仪</w:t>
            </w: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），且提供：</w:t>
            </w:r>
          </w:p>
          <w:p>
            <w:pPr>
              <w:pStyle w:val="10"/>
              <w:keepNext w:val="0"/>
              <w:keepLines w:val="0"/>
              <w:pageBreakBefore w:val="0"/>
              <w:kinsoku/>
              <w:wordWrap/>
              <w:overflowPunct/>
              <w:topLinePunct w:val="0"/>
              <w:bidi w:val="0"/>
              <w:adjustRightInd/>
              <w:spacing w:beforeAutospacing="0" w:afterAutospacing="0" w:line="400" w:lineRule="exact"/>
              <w:ind w:right="44" w:firstLine="420" w:firstLineChars="200"/>
              <w:jc w:val="both"/>
              <w:textAlignment w:val="auto"/>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投标人采购的</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质控检测工具的</w:t>
            </w: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采购发票</w:t>
            </w:r>
          </w:p>
          <w:p>
            <w:pPr>
              <w:pStyle w:val="10"/>
              <w:keepNext w:val="0"/>
              <w:keepLines w:val="0"/>
              <w:pageBreakBefore w:val="0"/>
              <w:kinsoku/>
              <w:wordWrap/>
              <w:overflowPunct/>
              <w:topLinePunct w:val="0"/>
              <w:bidi w:val="0"/>
              <w:adjustRightInd/>
              <w:spacing w:beforeAutospacing="0" w:afterAutospacing="0" w:line="400" w:lineRule="exact"/>
              <w:ind w:right="44" w:firstLine="420" w:firstLineChars="200"/>
              <w:jc w:val="both"/>
              <w:textAlignment w:val="auto"/>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设备规格型号、设备序列号、设备图片</w:t>
            </w:r>
          </w:p>
          <w:p>
            <w:pPr>
              <w:pStyle w:val="10"/>
              <w:keepNext w:val="0"/>
              <w:keepLines w:val="0"/>
              <w:pageBreakBefore w:val="0"/>
              <w:kinsoku/>
              <w:wordWrap/>
              <w:overflowPunct/>
              <w:topLinePunct w:val="0"/>
              <w:bidi w:val="0"/>
              <w:adjustRightInd/>
              <w:spacing w:beforeAutospacing="0" w:afterAutospacing="0" w:line="400" w:lineRule="exact"/>
              <w:ind w:right="44" w:firstLine="420" w:firstLineChars="200"/>
              <w:jc w:val="both"/>
              <w:textAlignment w:val="auto"/>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eastAsia="宋体" w:cs="宋体"/>
                <w:b w:val="0"/>
                <w:bCs w:val="0"/>
                <w:color w:val="000000" w:themeColor="text1"/>
                <w:sz w:val="21"/>
                <w:szCs w:val="21"/>
                <w:highlight w:val="none"/>
                <w:lang w:val="en-US" w:eastAsia="zh-CN" w:bidi="ar-SA"/>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、操作人员的资质</w:t>
            </w:r>
            <w:r>
              <w:rPr>
                <w:rFonts w:hint="eastAsia" w:eastAsia="宋体" w:cs="宋体"/>
                <w:b w:val="0"/>
                <w:bCs w:val="0"/>
                <w:color w:val="000000" w:themeColor="text1"/>
                <w:sz w:val="21"/>
                <w:szCs w:val="21"/>
                <w:highlight w:val="none"/>
                <w:lang w:val="en-US" w:eastAsia="zh-CN" w:bidi="ar-SA"/>
                <w14:textFill>
                  <w14:solidFill>
                    <w14:schemeClr w14:val="tx1"/>
                  </w14:solidFill>
                </w14:textFill>
              </w:rPr>
              <w:t>(相关医学装备或计量协会（学会）颁发的质控技术培训合格证明</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及</w:t>
            </w:r>
            <w:r>
              <w:rPr>
                <w:rFonts w:hint="eastAsia" w:ascii="宋体" w:hAnsi="宋体" w:eastAsia="宋体" w:cs="宋体"/>
                <w:b w:val="0"/>
                <w:bCs w:val="0"/>
                <w:color w:val="000000" w:themeColor="text1"/>
                <w:sz w:val="21"/>
                <w:szCs w:val="21"/>
                <w:highlight w:val="none"/>
                <w14:textFill>
                  <w14:solidFill>
                    <w14:schemeClr w14:val="tx1"/>
                  </w14:solidFill>
                </w14:textFill>
              </w:rPr>
              <w:t>近六个月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内任意一个月</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医社保证明</w:t>
            </w:r>
          </w:p>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提供以上所有设备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及人员</w:t>
            </w:r>
            <w:r>
              <w:rPr>
                <w:rFonts w:hint="eastAsia" w:ascii="宋体" w:hAnsi="宋体" w:eastAsia="宋体" w:cs="宋体"/>
                <w:b w:val="0"/>
                <w:bCs w:val="0"/>
                <w:color w:val="000000" w:themeColor="text1"/>
                <w:sz w:val="21"/>
                <w:szCs w:val="21"/>
                <w:highlight w:val="none"/>
                <w14:textFill>
                  <w14:solidFill>
                    <w14:schemeClr w14:val="tx1"/>
                  </w14:solidFill>
                </w14:textFill>
              </w:rPr>
              <w:t>的所有证明材料，得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不满足或未提供或提供不全不得分。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资产管理软件</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1</w:t>
            </w:r>
          </w:p>
        </w:tc>
        <w:tc>
          <w:tcPr>
            <w:tcW w:w="1122"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.0000</w:t>
            </w:r>
          </w:p>
        </w:tc>
        <w:tc>
          <w:tcPr>
            <w:tcW w:w="6966" w:type="dxa"/>
            <w:vAlign w:val="center"/>
          </w:tcPr>
          <w:p>
            <w:pPr>
              <w:pStyle w:val="10"/>
              <w:keepNext w:val="0"/>
              <w:keepLines w:val="0"/>
              <w:pageBreakBefore w:val="0"/>
              <w:kinsoku/>
              <w:wordWrap/>
              <w:overflowPunct/>
              <w:topLinePunct w:val="0"/>
              <w:bidi w:val="0"/>
              <w:adjustRightInd/>
              <w:spacing w:beforeAutospacing="0" w:afterAutospacing="0" w:line="400" w:lineRule="exact"/>
              <w:ind w:right="44" w:firstLine="420" w:firstLineChars="200"/>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投标人有资产管理软件系统，支持【资产服务评估功能模块】和【医疗设备质量控制管理】模块，并支持【手机 APP 端】及【微信端服务功能模块】，微信端和 APP 端缺一不可，提供资产管理软件</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相应模块的著作权证书或管理软件购买合同复印件（合同中需体现上述模块）的得3分，</w:t>
            </w: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未提供</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证明材料</w:t>
            </w: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或</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为满足</w:t>
            </w: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的软件系统得 0 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资产管理软件</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2</w:t>
            </w:r>
          </w:p>
        </w:tc>
        <w:tc>
          <w:tcPr>
            <w:tcW w:w="1122"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.0000</w:t>
            </w:r>
          </w:p>
        </w:tc>
        <w:tc>
          <w:tcPr>
            <w:tcW w:w="6966" w:type="dxa"/>
            <w:vAlign w:val="center"/>
          </w:tcPr>
          <w:p>
            <w:pPr>
              <w:keepNext w:val="0"/>
              <w:keepLines w:val="0"/>
              <w:pageBreakBefore w:val="0"/>
              <w:widowControl/>
              <w:suppressLineNumbers w:val="0"/>
              <w:kinsoku/>
              <w:wordWrap/>
              <w:overflowPunct/>
              <w:topLinePunct w:val="0"/>
              <w:bidi w:val="0"/>
              <w:adjustRightInd/>
              <w:spacing w:beforeAutospacing="0" w:afterAutospacing="0" w:line="400" w:lineRule="exact"/>
              <w:ind w:firstLine="420" w:firstLineChars="20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投标人</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的</w:t>
            </w: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资产管理软件系统</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功能包含设备采购管理、设备管理、设备维修管理、巡查保养管理、 质量控制管理、计量管理、不良事件管理、效益分析等模块，设备信息可供院方随时查询</w:t>
            </w: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需提供真实环境界面截图以及服务承诺，提供界面和承诺得3分，不提供不得分，界面截图不能够清晰佐证的不得分。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744" w:type="dxa"/>
          </w:tcPr>
          <w:p>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医疗设备备用机1</w:t>
            </w:r>
          </w:p>
          <w:p>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lang w:val="en-US"/>
                <w14:textFill>
                  <w14:solidFill>
                    <w14:schemeClr w14:val="tx1"/>
                  </w14:solidFill>
                </w14:textFill>
              </w:rPr>
            </w:pPr>
          </w:p>
        </w:tc>
        <w:tc>
          <w:tcPr>
            <w:tcW w:w="1122"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.0000</w:t>
            </w:r>
          </w:p>
        </w:tc>
        <w:tc>
          <w:tcPr>
            <w:tcW w:w="6966" w:type="dxa"/>
            <w:vAlign w:val="center"/>
          </w:tcPr>
          <w:p>
            <w:pPr>
              <w:keepNext w:val="0"/>
              <w:keepLines w:val="0"/>
              <w:pageBreakBefore w:val="0"/>
              <w:kinsoku/>
              <w:wordWrap/>
              <w:overflowPunct/>
              <w:topLinePunct w:val="0"/>
              <w:bidi w:val="0"/>
              <w:adjustRightInd/>
              <w:snapToGrid w:val="0"/>
              <w:spacing w:beforeAutospacing="0" w:afterAutospacing="0" w:line="400" w:lineRule="exact"/>
              <w:ind w:firstLine="411" w:firstLineChars="196"/>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投标人需承诺，如中标，需在医院驻点处配备部分常用医疗设备备用机，提供监护仪设备、输液泵/注射泵、除颤仪设备备用机并提供证明（</w:t>
            </w:r>
            <w:r>
              <w:rPr>
                <w:color w:val="000000" w:themeColor="text1"/>
                <w:highlight w:val="none"/>
                <w14:textFill>
                  <w14:solidFill>
                    <w14:schemeClr w14:val="tx1"/>
                  </w14:solidFill>
                </w14:textFill>
              </w:rPr>
              <w:t>购买</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发票复印件及设备</w:t>
            </w:r>
            <w:r>
              <w:rPr>
                <w:color w:val="000000" w:themeColor="text1"/>
                <w:highlight w:val="none"/>
                <w14:textFill>
                  <w14:solidFill>
                    <w14:schemeClr w14:val="tx1"/>
                  </w14:solidFill>
                </w14:textFill>
              </w:rPr>
              <w:t>实物</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图片和</w:t>
            </w:r>
            <w:r>
              <w:rPr>
                <w:color w:val="000000" w:themeColor="text1"/>
                <w:highlight w:val="none"/>
                <w14:textFill>
                  <w14:solidFill>
                    <w14:schemeClr w14:val="tx1"/>
                  </w14:solidFill>
                </w14:textFill>
              </w:rPr>
              <w:t>备用机供本项目使用的承诺函（格式自拟）</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，缺一不可）的得3分，不提供不得分。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45" w:hRule="atLeast"/>
        </w:trPr>
        <w:tc>
          <w:tcPr>
            <w:tcW w:w="1744" w:type="dxa"/>
          </w:tcPr>
          <w:p>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医疗设备备用机2</w:t>
            </w:r>
          </w:p>
        </w:tc>
        <w:tc>
          <w:tcPr>
            <w:tcW w:w="1122"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.0000</w:t>
            </w:r>
          </w:p>
        </w:tc>
        <w:tc>
          <w:tcPr>
            <w:tcW w:w="6966" w:type="dxa"/>
            <w:vAlign w:val="center"/>
          </w:tcPr>
          <w:p>
            <w:pPr>
              <w:keepNext w:val="0"/>
              <w:keepLines w:val="0"/>
              <w:pageBreakBefore w:val="0"/>
              <w:kinsoku/>
              <w:wordWrap/>
              <w:overflowPunct/>
              <w:topLinePunct w:val="0"/>
              <w:bidi w:val="0"/>
              <w:adjustRightInd/>
              <w:snapToGrid w:val="0"/>
              <w:spacing w:beforeAutospacing="0" w:afterAutospacing="0" w:line="400" w:lineRule="exact"/>
              <w:ind w:firstLine="411" w:firstLineChars="196"/>
              <w:contextualSpacing/>
              <w:jc w:val="left"/>
              <w:textAlignment w:val="auto"/>
              <w:rPr>
                <w:rFonts w:hint="default" w:ascii="宋体" w:hAnsi="宋体" w:eastAsia="宋体" w:cs="宋体"/>
                <w:b w:val="0"/>
                <w:bCs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投标人需承诺，如中标，根据医院需要配备提供电子胃肠镜设备、电子阴道镜设备备用机并提供证明（购买发票复印件及设备实物图片和备用机供本项目使用的承诺函（格式自拟），缺一不可）的得3分，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14:textFill>
                  <w14:solidFill>
                    <w14:schemeClr w14:val="tx1"/>
                  </w14:solidFill>
                </w14:textFill>
              </w:rPr>
              <w:t>服务承诺</w:t>
            </w:r>
          </w:p>
        </w:tc>
        <w:tc>
          <w:tcPr>
            <w:tcW w:w="1122"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.0000</w:t>
            </w:r>
          </w:p>
        </w:tc>
        <w:tc>
          <w:tcPr>
            <w:tcW w:w="6966" w:type="dxa"/>
            <w:vAlign w:val="center"/>
          </w:tcPr>
          <w:p>
            <w:pPr>
              <w:keepNext w:val="0"/>
              <w:keepLines w:val="0"/>
              <w:pageBreakBefore w:val="0"/>
              <w:kinsoku/>
              <w:wordWrap/>
              <w:overflowPunct/>
              <w:topLinePunct w:val="0"/>
              <w:bidi w:val="0"/>
              <w:adjustRightInd/>
              <w:snapToGrid w:val="0"/>
              <w:spacing w:beforeAutospacing="0" w:afterAutospacing="0" w:line="400" w:lineRule="exact"/>
              <w:ind w:firstLine="411" w:firstLineChars="196"/>
              <w:contextualSpacing/>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根据投标人提供的</w:t>
            </w:r>
            <w:r>
              <w:rPr>
                <w:rFonts w:hint="eastAsia" w:ascii="宋体" w:hAnsi="宋体" w:eastAsia="宋体" w:cs="宋体"/>
                <w:b w:val="0"/>
                <w:bCs w:val="0"/>
                <w:color w:val="000000" w:themeColor="text1"/>
                <w:sz w:val="21"/>
                <w:szCs w:val="21"/>
                <w:highlight w:val="none"/>
                <w:lang w:val="en-US"/>
                <w14:textFill>
                  <w14:solidFill>
                    <w14:schemeClr w14:val="tx1"/>
                  </w14:solidFill>
                </w14:textFill>
              </w:rPr>
              <w:t>服务承诺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pPr>
              <w:keepNext w:val="0"/>
              <w:keepLines w:val="0"/>
              <w:pageBreakBefore w:val="0"/>
              <w:numPr>
                <w:ilvl w:val="0"/>
                <w:numId w:val="0"/>
              </w:numPr>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完全满足项目及标书要求</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承诺书</w:t>
            </w:r>
            <w:r>
              <w:rPr>
                <w:rFonts w:hint="eastAsia" w:ascii="宋体" w:hAnsi="宋体" w:eastAsia="宋体" w:cs="宋体"/>
                <w:b w:val="0"/>
                <w:bCs w:val="0"/>
                <w:color w:val="000000" w:themeColor="text1"/>
                <w:sz w:val="21"/>
                <w:szCs w:val="21"/>
                <w:highlight w:val="none"/>
                <w14:textFill>
                  <w14:solidFill>
                    <w14:schemeClr w14:val="tx1"/>
                  </w14:solidFill>
                </w14:textFill>
              </w:rPr>
              <w:t>完美契合医院实际需求，完整性高、条理清晰，具备较高可行性，方案整体评价优秀的得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基本满足项目及标书要求，</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承诺书</w:t>
            </w:r>
            <w:r>
              <w:rPr>
                <w:rFonts w:hint="eastAsia" w:ascii="宋体" w:hAnsi="宋体" w:eastAsia="宋体" w:cs="宋体"/>
                <w:b w:val="0"/>
                <w:bCs w:val="0"/>
                <w:color w:val="000000" w:themeColor="text1"/>
                <w:sz w:val="21"/>
                <w:szCs w:val="21"/>
                <w:highlight w:val="none"/>
                <w14:textFill>
                  <w14:solidFill>
                    <w14:schemeClr w14:val="tx1"/>
                  </w14:solidFill>
                </w14:textFill>
              </w:rPr>
              <w:t>基本契合医院实际需求，比较完整，条理比较清晰，可行性相对较高，方案整体评价良好的得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2.7</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不完全满足标书要求，</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承诺书</w:t>
            </w:r>
            <w:r>
              <w:rPr>
                <w:rFonts w:hint="eastAsia" w:ascii="宋体" w:hAnsi="宋体" w:eastAsia="宋体" w:cs="宋体"/>
                <w:b w:val="0"/>
                <w:bCs w:val="0"/>
                <w:color w:val="000000" w:themeColor="text1"/>
                <w:sz w:val="21"/>
                <w:szCs w:val="21"/>
                <w:highlight w:val="none"/>
                <w14:textFill>
                  <w14:solidFill>
                    <w14:schemeClr w14:val="tx1"/>
                  </w14:solidFill>
                </w14:textFill>
              </w:rPr>
              <w:t>不完全契合医院实际需求，不够完善，条理不够清晰，可行性有所欠缺，方案整体评价一般的得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2.4</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未提供</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承诺书或承诺书</w:t>
            </w:r>
            <w:r>
              <w:rPr>
                <w:rFonts w:hint="eastAsia" w:ascii="宋体" w:hAnsi="宋体" w:eastAsia="宋体" w:cs="宋体"/>
                <w:b w:val="0"/>
                <w:bCs w:val="0"/>
                <w:color w:val="000000" w:themeColor="text1"/>
                <w:sz w:val="21"/>
                <w:szCs w:val="21"/>
                <w:highlight w:val="none"/>
                <w14:textFill>
                  <w14:solidFill>
                    <w14:schemeClr w14:val="tx1"/>
                  </w14:solidFill>
                </w14:textFill>
              </w:rPr>
              <w:t>不合理、无可行性，方案整体评价差的不得分。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项目实施计划和目标</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方案</w:t>
            </w:r>
          </w:p>
        </w:tc>
        <w:tc>
          <w:tcPr>
            <w:tcW w:w="1122"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.0000</w:t>
            </w:r>
          </w:p>
        </w:tc>
        <w:tc>
          <w:tcPr>
            <w:tcW w:w="6966" w:type="dxa"/>
            <w:vAlign w:val="center"/>
          </w:tcPr>
          <w:p>
            <w:pPr>
              <w:pStyle w:val="10"/>
              <w:keepNext w:val="0"/>
              <w:keepLines w:val="0"/>
              <w:pageBreakBefore w:val="0"/>
              <w:numPr>
                <w:ilvl w:val="0"/>
                <w:numId w:val="0"/>
              </w:numPr>
              <w:kinsoku/>
              <w:wordWrap/>
              <w:overflowPunct/>
              <w:topLinePunct w:val="0"/>
              <w:bidi w:val="0"/>
              <w:adjustRightInd/>
              <w:spacing w:beforeAutospacing="0" w:afterAutospacing="0" w:line="400" w:lineRule="exact"/>
              <w:ind w:right="44" w:rightChars="0" w:firstLine="420" w:firstLineChars="200"/>
              <w:jc w:val="both"/>
              <w:textAlignment w:val="auto"/>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根据投标人提供的</w:t>
            </w:r>
            <w:r>
              <w:rPr>
                <w:rFonts w:hint="eastAsia" w:ascii="宋体" w:hAnsi="宋体" w:eastAsia="宋体" w:cs="宋体"/>
                <w:b w:val="0"/>
                <w:bCs w:val="0"/>
                <w:color w:val="000000" w:themeColor="text1"/>
                <w:sz w:val="21"/>
                <w:szCs w:val="21"/>
                <w:highlight w:val="none"/>
                <w:lang w:val="en-US" w:bidi="ar-SA"/>
                <w14:textFill>
                  <w14:solidFill>
                    <w14:schemeClr w14:val="tx1"/>
                  </w14:solidFill>
                </w14:textFill>
              </w:rPr>
              <w:t>项目实施计划和目标</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方案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 完全满足项目及标书要求，</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实施计划和目标方案</w:t>
            </w:r>
            <w:r>
              <w:rPr>
                <w:rFonts w:hint="eastAsia" w:ascii="宋体" w:hAnsi="宋体" w:eastAsia="宋体" w:cs="宋体"/>
                <w:b w:val="0"/>
                <w:bCs w:val="0"/>
                <w:color w:val="000000" w:themeColor="text1"/>
                <w:sz w:val="21"/>
                <w:szCs w:val="21"/>
                <w:highlight w:val="none"/>
                <w14:textFill>
                  <w14:solidFill>
                    <w14:schemeClr w14:val="tx1"/>
                  </w14:solidFill>
                </w14:textFill>
              </w:rPr>
              <w:t>完美契合医院实际需求，完整性高、条理清晰，具备较高可行性，方案整体评价优秀的得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 基本满足项目及标书要求，</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实施计划和目标方案</w:t>
            </w:r>
            <w:r>
              <w:rPr>
                <w:rFonts w:hint="eastAsia" w:ascii="宋体" w:hAnsi="宋体" w:eastAsia="宋体" w:cs="宋体"/>
                <w:b w:val="0"/>
                <w:bCs w:val="0"/>
                <w:color w:val="000000" w:themeColor="text1"/>
                <w:sz w:val="21"/>
                <w:szCs w:val="21"/>
                <w:highlight w:val="none"/>
                <w14:textFill>
                  <w14:solidFill>
                    <w14:schemeClr w14:val="tx1"/>
                  </w14:solidFill>
                </w14:textFill>
              </w:rPr>
              <w:t>基本契合医院实际需求，比较完整，条理比较清晰，可行性相对较高，方案整体评价良好的得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2.8</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 不完全满足标书要求，</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实施计划和目标方案</w:t>
            </w:r>
            <w:r>
              <w:rPr>
                <w:rFonts w:hint="eastAsia" w:ascii="宋体" w:hAnsi="宋体" w:eastAsia="宋体" w:cs="宋体"/>
                <w:b w:val="0"/>
                <w:bCs w:val="0"/>
                <w:color w:val="000000" w:themeColor="text1"/>
                <w:sz w:val="21"/>
                <w:szCs w:val="21"/>
                <w:highlight w:val="none"/>
                <w14:textFill>
                  <w14:solidFill>
                    <w14:schemeClr w14:val="tx1"/>
                  </w14:solidFill>
                </w14:textFill>
              </w:rPr>
              <w:t>不完全契合医院实际需求，不够完善，条理不够清晰，可行性有所欠缺，方案整体评价一般的得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2.6</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pStyle w:val="10"/>
              <w:keepNext w:val="0"/>
              <w:keepLines w:val="0"/>
              <w:pageBreakBefore w:val="0"/>
              <w:numPr>
                <w:ilvl w:val="0"/>
                <w:numId w:val="0"/>
              </w:numPr>
              <w:kinsoku/>
              <w:wordWrap/>
              <w:overflowPunct/>
              <w:topLinePunct w:val="0"/>
              <w:bidi w:val="0"/>
              <w:adjustRightInd/>
              <w:spacing w:beforeAutospacing="0" w:afterAutospacing="0" w:line="400" w:lineRule="exact"/>
              <w:ind w:left="0" w:leftChars="0" w:right="44" w:rightChars="0" w:firstLine="420" w:firstLineChars="200"/>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 未提供</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实施计划和目标方案或</w:t>
            </w:r>
            <w:r>
              <w:rPr>
                <w:rFonts w:hint="eastAsia" w:ascii="宋体" w:hAnsi="宋体" w:eastAsia="宋体" w:cs="宋体"/>
                <w:b w:val="0"/>
                <w:bCs w:val="0"/>
                <w:color w:val="000000" w:themeColor="text1"/>
                <w:sz w:val="21"/>
                <w:szCs w:val="21"/>
                <w:highlight w:val="none"/>
                <w14:textFill>
                  <w14:solidFill>
                    <w14:schemeClr w14:val="tx1"/>
                  </w14:solidFill>
                </w14:textFill>
              </w:rPr>
              <w:t>方案不合理、无可行性，方案整体评价差的不得分。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维修服务方案及巡检保养方案</w:t>
            </w:r>
          </w:p>
        </w:tc>
        <w:tc>
          <w:tcPr>
            <w:tcW w:w="1122"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.0000</w:t>
            </w:r>
          </w:p>
        </w:tc>
        <w:tc>
          <w:tcPr>
            <w:tcW w:w="6966" w:type="dxa"/>
            <w:vAlign w:val="center"/>
          </w:tcPr>
          <w:p>
            <w:pPr>
              <w:pStyle w:val="10"/>
              <w:keepNext w:val="0"/>
              <w:keepLines w:val="0"/>
              <w:pageBreakBefore w:val="0"/>
              <w:numPr>
                <w:ilvl w:val="0"/>
                <w:numId w:val="0"/>
              </w:numPr>
              <w:kinsoku/>
              <w:wordWrap/>
              <w:overflowPunct/>
              <w:topLinePunct w:val="0"/>
              <w:bidi w:val="0"/>
              <w:adjustRightInd/>
              <w:spacing w:beforeAutospacing="0" w:afterAutospacing="0" w:line="400" w:lineRule="exact"/>
              <w:ind w:right="44" w:rightChars="0" w:firstLine="420" w:firstLineChars="200"/>
              <w:jc w:val="both"/>
              <w:textAlignment w:val="auto"/>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根据投标人提供的</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维修服务方案及巡检保养方案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 完全满足项目及标书要求，</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维修服务方案及巡检保养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方案</w:t>
            </w:r>
            <w:r>
              <w:rPr>
                <w:rFonts w:hint="eastAsia" w:ascii="宋体" w:hAnsi="宋体" w:eastAsia="宋体" w:cs="宋体"/>
                <w:b w:val="0"/>
                <w:bCs w:val="0"/>
                <w:color w:val="000000" w:themeColor="text1"/>
                <w:sz w:val="21"/>
                <w:szCs w:val="21"/>
                <w:highlight w:val="none"/>
                <w14:textFill>
                  <w14:solidFill>
                    <w14:schemeClr w14:val="tx1"/>
                  </w14:solidFill>
                </w14:textFill>
              </w:rPr>
              <w:t>完美契合医院实际需求，完整性高、条理清晰，具备较高可行性，方案整体评价优秀的得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 基本满足项目及标书要求，</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维修服务方案及巡检保养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方案</w:t>
            </w:r>
            <w:r>
              <w:rPr>
                <w:rFonts w:hint="eastAsia" w:ascii="宋体" w:hAnsi="宋体" w:eastAsia="宋体" w:cs="宋体"/>
                <w:b w:val="0"/>
                <w:bCs w:val="0"/>
                <w:color w:val="000000" w:themeColor="text1"/>
                <w:sz w:val="21"/>
                <w:szCs w:val="21"/>
                <w:highlight w:val="none"/>
                <w14:textFill>
                  <w14:solidFill>
                    <w14:schemeClr w14:val="tx1"/>
                  </w14:solidFill>
                </w14:textFill>
              </w:rPr>
              <w:t>基本契合医院实际需求，比较完整，条理比较清晰，可行性相对较高，方案整体评价良好的得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2.8</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 不完全满足标书要求，</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维修服务方案及巡检保养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方案</w:t>
            </w:r>
            <w:r>
              <w:rPr>
                <w:rFonts w:hint="eastAsia" w:ascii="宋体" w:hAnsi="宋体" w:eastAsia="宋体" w:cs="宋体"/>
                <w:b w:val="0"/>
                <w:bCs w:val="0"/>
                <w:color w:val="000000" w:themeColor="text1"/>
                <w:sz w:val="21"/>
                <w:szCs w:val="21"/>
                <w:highlight w:val="none"/>
                <w14:textFill>
                  <w14:solidFill>
                    <w14:schemeClr w14:val="tx1"/>
                  </w14:solidFill>
                </w14:textFill>
              </w:rPr>
              <w:t>不完全契合医院实际需求，不够完善，条理不够清晰，可行性有所欠缺，方案整体评价一般的得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2.6</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bidi w:val="0"/>
              <w:adjustRightInd/>
              <w:snapToGrid w:val="0"/>
              <w:spacing w:beforeAutospacing="0" w:afterAutospacing="0" w:line="400" w:lineRule="exact"/>
              <w:ind w:firstLine="411" w:firstLineChars="196"/>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 未提供</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维修服务方案及巡检保养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方案或</w:t>
            </w:r>
            <w:r>
              <w:rPr>
                <w:rFonts w:hint="eastAsia" w:ascii="宋体" w:hAnsi="宋体" w:eastAsia="宋体" w:cs="宋体"/>
                <w:b w:val="0"/>
                <w:bCs w:val="0"/>
                <w:color w:val="000000" w:themeColor="text1"/>
                <w:sz w:val="21"/>
                <w:szCs w:val="21"/>
                <w:highlight w:val="none"/>
                <w14:textFill>
                  <w14:solidFill>
                    <w14:schemeClr w14:val="tx1"/>
                  </w14:solidFill>
                </w14:textFill>
              </w:rPr>
              <w:t>方案不合理、无可行性，方案整体评价差的不得分。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常见医疗设备维护、保养规程</w:t>
            </w:r>
          </w:p>
        </w:tc>
        <w:tc>
          <w:tcPr>
            <w:tcW w:w="1122"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.0000</w:t>
            </w:r>
          </w:p>
        </w:tc>
        <w:tc>
          <w:tcPr>
            <w:tcW w:w="6966" w:type="dxa"/>
            <w:vAlign w:val="center"/>
          </w:tcPr>
          <w:p>
            <w:pPr>
              <w:keepNext w:val="0"/>
              <w:keepLines w:val="0"/>
              <w:pageBreakBefore w:val="0"/>
              <w:kinsoku/>
              <w:wordWrap/>
              <w:overflowPunct/>
              <w:topLinePunct w:val="0"/>
              <w:bidi w:val="0"/>
              <w:adjustRightInd/>
              <w:snapToGrid w:val="0"/>
              <w:spacing w:beforeAutospacing="0" w:afterAutospacing="0" w:line="400" w:lineRule="exact"/>
              <w:ind w:firstLine="411" w:firstLineChars="196"/>
              <w:contextualSpacing/>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根据投标人提供的常见医疗设备维护、保养规程：</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 完全满足项目及标书要求，</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常见医疗设备维护、保养规程</w:t>
            </w:r>
            <w:r>
              <w:rPr>
                <w:rFonts w:hint="eastAsia" w:ascii="宋体" w:hAnsi="宋体" w:eastAsia="宋体" w:cs="宋体"/>
                <w:b w:val="0"/>
                <w:bCs w:val="0"/>
                <w:color w:val="000000" w:themeColor="text1"/>
                <w:sz w:val="21"/>
                <w:szCs w:val="21"/>
                <w:highlight w:val="none"/>
                <w14:textFill>
                  <w14:solidFill>
                    <w14:schemeClr w14:val="tx1"/>
                  </w14:solidFill>
                </w14:textFill>
              </w:rPr>
              <w:t>完美契合医院实际需求，完整性高、条理清晰，具备较高可行性，方案整体评价优秀的得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 基本满足项目及标书要求，</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常见医疗设备维护、保养规程</w:t>
            </w:r>
            <w:r>
              <w:rPr>
                <w:rFonts w:hint="eastAsia" w:ascii="宋体" w:hAnsi="宋体" w:eastAsia="宋体" w:cs="宋体"/>
                <w:b w:val="0"/>
                <w:bCs w:val="0"/>
                <w:color w:val="000000" w:themeColor="text1"/>
                <w:sz w:val="21"/>
                <w:szCs w:val="21"/>
                <w:highlight w:val="none"/>
                <w14:textFill>
                  <w14:solidFill>
                    <w14:schemeClr w14:val="tx1"/>
                  </w14:solidFill>
                </w14:textFill>
              </w:rPr>
              <w:t>基本契合医院实际需求，比较完整，条理比较清晰，可行性相对较高，方案整体评价良好的得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 不完全满足标书要求，</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常见医疗设备维护、保养规程</w:t>
            </w:r>
            <w:r>
              <w:rPr>
                <w:rFonts w:hint="eastAsia" w:ascii="宋体" w:hAnsi="宋体" w:eastAsia="宋体" w:cs="宋体"/>
                <w:b w:val="0"/>
                <w:bCs w:val="0"/>
                <w:color w:val="000000" w:themeColor="text1"/>
                <w:sz w:val="21"/>
                <w:szCs w:val="21"/>
                <w:highlight w:val="none"/>
                <w14:textFill>
                  <w14:solidFill>
                    <w14:schemeClr w14:val="tx1"/>
                  </w14:solidFill>
                </w14:textFill>
              </w:rPr>
              <w:t>不完全契合医院实际需求，不够完善，条理不够清晰，可行性有所欠缺，方案整体评价一般的得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pStyle w:val="6"/>
              <w:keepNext w:val="0"/>
              <w:keepLines w:val="0"/>
              <w:pageBreakBefore w:val="0"/>
              <w:kinsoku/>
              <w:wordWrap/>
              <w:overflowPunct/>
              <w:topLinePunct w:val="0"/>
              <w:bidi w:val="0"/>
              <w:adjustRightInd/>
              <w:spacing w:beforeAutospacing="0" w:afterAutospacing="0" w:line="400" w:lineRule="exact"/>
              <w:ind w:firstLine="210" w:firstLine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 未提供</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常见医疗设备维护、保养规程或</w:t>
            </w:r>
            <w:r>
              <w:rPr>
                <w:rFonts w:hint="eastAsia" w:ascii="宋体" w:hAnsi="宋体" w:eastAsia="宋体" w:cs="宋体"/>
                <w:b w:val="0"/>
                <w:bCs w:val="0"/>
                <w:color w:val="000000" w:themeColor="text1"/>
                <w:sz w:val="21"/>
                <w:szCs w:val="21"/>
                <w:highlight w:val="none"/>
                <w14:textFill>
                  <w14:solidFill>
                    <w14:schemeClr w14:val="tx1"/>
                  </w14:solidFill>
                </w14:textFill>
              </w:rPr>
              <w:t>方案不合理、无可行性，方案整体评价差的不得分。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驻院流程、管理及企业内部管理制度</w:t>
            </w:r>
          </w:p>
        </w:tc>
        <w:tc>
          <w:tcPr>
            <w:tcW w:w="1122"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.0000</w:t>
            </w:r>
          </w:p>
        </w:tc>
        <w:tc>
          <w:tcPr>
            <w:tcW w:w="6966" w:type="dxa"/>
            <w:vAlign w:val="center"/>
          </w:tcPr>
          <w:p>
            <w:pPr>
              <w:keepNext w:val="0"/>
              <w:keepLines w:val="0"/>
              <w:pageBreakBefore w:val="0"/>
              <w:kinsoku/>
              <w:wordWrap/>
              <w:overflowPunct/>
              <w:topLinePunct w:val="0"/>
              <w:bidi w:val="0"/>
              <w:adjustRightInd/>
              <w:snapToGrid w:val="0"/>
              <w:spacing w:beforeAutospacing="0" w:afterAutospacing="0" w:line="400" w:lineRule="exact"/>
              <w:ind w:firstLine="411" w:firstLineChars="196"/>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根据投标人提供的驻院流程、管理及企业内部管理制度：</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 完全满足项目及标书要求，</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驻院流程、管理及企业内部管理制度</w:t>
            </w:r>
            <w:r>
              <w:rPr>
                <w:rFonts w:hint="eastAsia" w:ascii="宋体" w:hAnsi="宋体" w:eastAsia="宋体" w:cs="宋体"/>
                <w:b w:val="0"/>
                <w:bCs w:val="0"/>
                <w:color w:val="000000" w:themeColor="text1"/>
                <w:sz w:val="21"/>
                <w:szCs w:val="21"/>
                <w:highlight w:val="none"/>
                <w14:textFill>
                  <w14:solidFill>
                    <w14:schemeClr w14:val="tx1"/>
                  </w14:solidFill>
                </w14:textFill>
              </w:rPr>
              <w:t>完美契合医院实际需求，完整性高、条理清晰，具备较高可行性，方案整体评价优秀的得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 基本满足项目及标书要求，</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驻院流程、管理及企业内部管理制度</w:t>
            </w:r>
            <w:r>
              <w:rPr>
                <w:rFonts w:hint="eastAsia" w:ascii="宋体" w:hAnsi="宋体" w:eastAsia="宋体" w:cs="宋体"/>
                <w:b w:val="0"/>
                <w:bCs w:val="0"/>
                <w:color w:val="000000" w:themeColor="text1"/>
                <w:sz w:val="21"/>
                <w:szCs w:val="21"/>
                <w:highlight w:val="none"/>
                <w14:textFill>
                  <w14:solidFill>
                    <w14:schemeClr w14:val="tx1"/>
                  </w14:solidFill>
                </w14:textFill>
              </w:rPr>
              <w:t>基本契合医院实际需求，比较完整，条理比较清晰，可行性相对较高，方案整体评价良好的得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 不完全满足标书要求，</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驻院流程、管理及企业内部管理制度</w:t>
            </w:r>
            <w:r>
              <w:rPr>
                <w:rFonts w:hint="eastAsia" w:ascii="宋体" w:hAnsi="宋体" w:eastAsia="宋体" w:cs="宋体"/>
                <w:b w:val="0"/>
                <w:bCs w:val="0"/>
                <w:color w:val="000000" w:themeColor="text1"/>
                <w:sz w:val="21"/>
                <w:szCs w:val="21"/>
                <w:highlight w:val="none"/>
                <w14:textFill>
                  <w14:solidFill>
                    <w14:schemeClr w14:val="tx1"/>
                  </w14:solidFill>
                </w14:textFill>
              </w:rPr>
              <w:t>不完全契合医院实际需求，不够完善，条理不够清晰，可行性有所欠缺，方案整体评价一般的得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pStyle w:val="6"/>
              <w:keepNext w:val="0"/>
              <w:keepLines w:val="0"/>
              <w:pageBreakBefore w:val="0"/>
              <w:kinsoku/>
              <w:wordWrap/>
              <w:overflowPunct/>
              <w:topLinePunct w:val="0"/>
              <w:bidi w:val="0"/>
              <w:adjustRightInd/>
              <w:spacing w:beforeAutospacing="0" w:afterAutospacing="0" w:line="400" w:lineRule="exact"/>
              <w:ind w:firstLine="210" w:firstLineChars="10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 未提供</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驻院流程、管理及企业内部管理制度或</w:t>
            </w:r>
            <w:r>
              <w:rPr>
                <w:rFonts w:hint="eastAsia" w:ascii="宋体" w:hAnsi="宋体" w:eastAsia="宋体" w:cs="宋体"/>
                <w:b w:val="0"/>
                <w:bCs w:val="0"/>
                <w:color w:val="000000" w:themeColor="text1"/>
                <w:sz w:val="21"/>
                <w:szCs w:val="21"/>
                <w:highlight w:val="none"/>
                <w14:textFill>
                  <w14:solidFill>
                    <w14:schemeClr w14:val="tx1"/>
                  </w14:solidFill>
                </w14:textFill>
              </w:rPr>
              <w:t>不合理、无可行性，方案整体评价差的不得分。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计量检测及质控方案</w:t>
            </w:r>
          </w:p>
        </w:tc>
        <w:tc>
          <w:tcPr>
            <w:tcW w:w="1122"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.0000</w:t>
            </w:r>
          </w:p>
        </w:tc>
        <w:tc>
          <w:tcPr>
            <w:tcW w:w="6966" w:type="dxa"/>
            <w:vAlign w:val="center"/>
          </w:tcPr>
          <w:p>
            <w:pPr>
              <w:keepNext w:val="0"/>
              <w:keepLines w:val="0"/>
              <w:pageBreakBefore w:val="0"/>
              <w:kinsoku/>
              <w:wordWrap/>
              <w:overflowPunct/>
              <w:topLinePunct w:val="0"/>
              <w:bidi w:val="0"/>
              <w:adjustRightInd/>
              <w:snapToGrid w:val="0"/>
              <w:spacing w:beforeAutospacing="0" w:afterAutospacing="0" w:line="400" w:lineRule="exact"/>
              <w:ind w:firstLine="411" w:firstLineChars="196"/>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根据投标人提供的计量检测及质控方案：</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 完全满足项目及标书要求，</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计量检测及质控方案</w:t>
            </w:r>
            <w:r>
              <w:rPr>
                <w:rFonts w:hint="eastAsia" w:ascii="宋体" w:hAnsi="宋体" w:eastAsia="宋体" w:cs="宋体"/>
                <w:b w:val="0"/>
                <w:bCs w:val="0"/>
                <w:color w:val="000000" w:themeColor="text1"/>
                <w:sz w:val="21"/>
                <w:szCs w:val="21"/>
                <w:highlight w:val="none"/>
                <w14:textFill>
                  <w14:solidFill>
                    <w14:schemeClr w14:val="tx1"/>
                  </w14:solidFill>
                </w14:textFill>
              </w:rPr>
              <w:t>完美契合医院实际需求，完整性高、条理清晰，具备较高可行性，方案整体评价优秀的得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 基本满足项目及标书要求，</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计量检测及质控方案</w:t>
            </w:r>
            <w:r>
              <w:rPr>
                <w:rFonts w:hint="eastAsia" w:ascii="宋体" w:hAnsi="宋体" w:eastAsia="宋体" w:cs="宋体"/>
                <w:b w:val="0"/>
                <w:bCs w:val="0"/>
                <w:color w:val="000000" w:themeColor="text1"/>
                <w:sz w:val="21"/>
                <w:szCs w:val="21"/>
                <w:highlight w:val="none"/>
                <w14:textFill>
                  <w14:solidFill>
                    <w14:schemeClr w14:val="tx1"/>
                  </w14:solidFill>
                </w14:textFill>
              </w:rPr>
              <w:t>基本契合医院实际需求，比较完整，条理比较清晰，可行性相对较高，方案整体评价良好的得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 不完全满足标书要求，</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计量检测及质控方案</w:t>
            </w:r>
            <w:r>
              <w:rPr>
                <w:rFonts w:hint="eastAsia" w:ascii="宋体" w:hAnsi="宋体" w:eastAsia="宋体" w:cs="宋体"/>
                <w:b w:val="0"/>
                <w:bCs w:val="0"/>
                <w:color w:val="000000" w:themeColor="text1"/>
                <w:sz w:val="21"/>
                <w:szCs w:val="21"/>
                <w:highlight w:val="none"/>
                <w14:textFill>
                  <w14:solidFill>
                    <w14:schemeClr w14:val="tx1"/>
                  </w14:solidFill>
                </w14:textFill>
              </w:rPr>
              <w:t>不完全契合医院实际需求，不够完善，条理不够清晰，可行性有所欠缺，方案整体评价一般的得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bidi w:val="0"/>
              <w:adjustRightInd/>
              <w:snapToGrid w:val="0"/>
              <w:spacing w:beforeAutospacing="0" w:afterAutospacing="0" w:line="400" w:lineRule="exact"/>
              <w:ind w:firstLine="411" w:firstLineChars="196"/>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 未提</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计量检测及质控方案或方案</w:t>
            </w:r>
            <w:r>
              <w:rPr>
                <w:rFonts w:hint="eastAsia" w:ascii="宋体" w:hAnsi="宋体" w:eastAsia="宋体" w:cs="宋体"/>
                <w:b w:val="0"/>
                <w:bCs w:val="0"/>
                <w:color w:val="000000" w:themeColor="text1"/>
                <w:sz w:val="21"/>
                <w:szCs w:val="21"/>
                <w:highlight w:val="none"/>
                <w14:textFill>
                  <w14:solidFill>
                    <w14:schemeClr w14:val="tx1"/>
                  </w14:solidFill>
                </w14:textFill>
              </w:rPr>
              <w:t>不合理、无可行性，方案整体评价差的不得分。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计量检测及质控方案</w:t>
            </w:r>
          </w:p>
        </w:tc>
        <w:tc>
          <w:tcPr>
            <w:tcW w:w="1122" w:type="dxa"/>
          </w:tcPr>
          <w:p>
            <w:pPr>
              <w:pStyle w:val="9"/>
              <w:keepNext w:val="0"/>
              <w:keepLines w:val="0"/>
              <w:pageBreakBefore w:val="0"/>
              <w:kinsoku/>
              <w:wordWrap/>
              <w:overflowPunct/>
              <w:topLinePunct w:val="0"/>
              <w:autoSpaceDE/>
              <w:autoSpaceDN/>
              <w:bidi w:val="0"/>
              <w:adjustRightInd/>
              <w:snapToGrid/>
              <w:spacing w:beforeAutospacing="0" w:afterAutospacing="0" w:line="400" w:lineRule="exact"/>
              <w:jc w:val="righ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.0000</w:t>
            </w:r>
          </w:p>
        </w:tc>
        <w:tc>
          <w:tcPr>
            <w:tcW w:w="6966" w:type="dxa"/>
            <w:vAlign w:val="center"/>
          </w:tcPr>
          <w:p>
            <w:pPr>
              <w:pStyle w:val="6"/>
              <w:keepNext w:val="0"/>
              <w:keepLines w:val="0"/>
              <w:pageBreakBefore w:val="0"/>
              <w:kinsoku/>
              <w:wordWrap/>
              <w:overflowPunct/>
              <w:topLinePunct w:val="0"/>
              <w:bidi w:val="0"/>
              <w:adjustRightInd/>
              <w:spacing w:beforeAutospacing="0" w:afterAutospacing="0" w:line="400" w:lineRule="exac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根据投标人提供的应急方案方案（应急方案应包括但不限于：1、应急保障预案；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instrText xml:space="preserve"> HYPERLINK \l _Toc17291 </w:instrTex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fldChar w:fldCharType="separate"/>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2、急救类、生命支持类医疗设备应急调配制度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fldChar w:fldCharType="end"/>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instrText xml:space="preserve"> HYPERLINK \l _Toc15276 </w:instrTex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fldChar w:fldCharType="separate"/>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3、医疗设备应急替代预案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fldChar w:fldCharType="end"/>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 完全满足项目及标书要求，有明确的应急预案及应急响应机制，方案完整合理，具备较高可行性，完美契合医院实际需求，方案整体评价优秀的得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 基本满足项目及标书要求，有明确的应急预案及应急响应机制，方案比较合理，具有一定可行性，基本契合医院实际需求，方案整体评价良好的得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bidi w:val="0"/>
              <w:adjustRightInd/>
              <w:snapToGrid w:val="0"/>
              <w:spacing w:beforeAutospacing="0" w:afterAutospacing="0" w:line="400" w:lineRule="exact"/>
              <w:ind w:firstLine="420" w:firstLineChars="200"/>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 不完全满足项目及标书要求，没有明确的应急预案及应急响应机制，方案不够合理，可行性欠缺，不契合医院实际需求，方案整体评价一般的得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kinsoku/>
              <w:wordWrap/>
              <w:overflowPunct/>
              <w:topLinePunct w:val="0"/>
              <w:bidi w:val="0"/>
              <w:adjustRightInd/>
              <w:snapToGrid w:val="0"/>
              <w:spacing w:beforeAutospacing="0" w:afterAutospacing="0" w:line="400" w:lineRule="exact"/>
              <w:ind w:firstLine="411" w:firstLineChars="196"/>
              <w:contextualSpacing/>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 未提供方案或应急响应服务方案不合理、无可行性，方案整体评价差的不得分。</w:t>
            </w:r>
          </w:p>
        </w:tc>
      </w:tr>
    </w:tbl>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商务项（F3×A3）满分为</w:t>
      </w:r>
      <w:r>
        <w:rPr>
          <w:rFonts w:hint="eastAsia" w:ascii="宋体" w:hAnsi="宋体" w:eastAsia="宋体" w:cs="宋体"/>
          <w:color w:val="000000" w:themeColor="text1"/>
          <w:sz w:val="21"/>
          <w:szCs w:val="21"/>
          <w:highlight w:val="none"/>
          <w:lang w:val="en-US" w:eastAsia="zh-CN"/>
          <w14:textFill>
            <w14:solidFill>
              <w14:schemeClr w14:val="tx1"/>
            </w14:solidFill>
          </w14:textFill>
        </w:rPr>
        <w:t>12.0</w:t>
      </w:r>
      <w:r>
        <w:rPr>
          <w:rFonts w:hint="eastAsia" w:ascii="宋体" w:hAnsi="宋体" w:eastAsia="宋体" w:cs="宋体"/>
          <w:color w:val="000000" w:themeColor="text1"/>
          <w:sz w:val="21"/>
          <w:szCs w:val="21"/>
          <w:highlight w:val="none"/>
          <w14:textFill>
            <w14:solidFill>
              <w14:schemeClr w14:val="tx1"/>
            </w14:solidFill>
          </w14:textFill>
        </w:rPr>
        <w:t>000分</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44"/>
        <w:gridCol w:w="1122"/>
        <w:gridCol w:w="69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项目</w:t>
            </w:r>
          </w:p>
        </w:tc>
        <w:tc>
          <w:tcPr>
            <w:tcW w:w="1122"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分值</w:t>
            </w:r>
          </w:p>
        </w:tc>
        <w:tc>
          <w:tcPr>
            <w:tcW w:w="6982" w:type="dxa"/>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vAlign w:val="top"/>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w:t>
            </w:r>
          </w:p>
        </w:tc>
        <w:tc>
          <w:tcPr>
            <w:tcW w:w="1122" w:type="dxa"/>
            <w:vAlign w:val="top"/>
          </w:tcPr>
          <w:p>
            <w:pPr>
              <w:pStyle w:val="9"/>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3.0000</w:t>
            </w:r>
          </w:p>
        </w:tc>
        <w:tc>
          <w:tcPr>
            <w:tcW w:w="6982" w:type="dxa"/>
            <w:vAlign w:val="top"/>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t>据投标人所提供的自2020年1月1日至投标截止时间止（以合同签订时间为准），由投标人所服务过</w:t>
            </w:r>
            <w:r>
              <w:rPr>
                <w:rFonts w:hint="eastAsia"/>
                <w:color w:val="000000" w:themeColor="text1"/>
                <w:highlight w:val="none"/>
                <w:lang w:val="en-US" w:eastAsia="zh-CN"/>
                <w14:textFill>
                  <w14:solidFill>
                    <w14:schemeClr w14:val="tx1"/>
                  </w14:solidFill>
                </w14:textFill>
              </w:rPr>
              <w:t>同类</w:t>
            </w:r>
            <w:r>
              <w:rPr>
                <w:color w:val="000000" w:themeColor="text1"/>
                <w:highlight w:val="none"/>
                <w14:textFill>
                  <w14:solidFill>
                    <w14:schemeClr w14:val="tx1"/>
                  </w14:solidFill>
                </w14:textFill>
              </w:rPr>
              <w:t>服务业绩，每提供一份得1分，满分3分。 注：须同时提供该业绩的中标/成交公告（相关网站中标/成交公告的下载网页并注明网址）、中标/成交通知书复印件、合同文本复印件，以及能够证明该业绩项目已经采购人验收合格或正在履约的相关证明文件复印件（①已验收合格的：提供验收合格的相关证明材料；②正在履约的：提供该业绩合同期内的采购人任意一笔付款凭证），以上证明材料未提供或提供不全的不得分。本项提供的“业绩”证明材料与“大型设备维保能力”证明材料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vAlign w:val="top"/>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满意度情况</w:t>
            </w:r>
          </w:p>
        </w:tc>
        <w:tc>
          <w:tcPr>
            <w:tcW w:w="1122" w:type="dxa"/>
            <w:vAlign w:val="top"/>
          </w:tcPr>
          <w:p>
            <w:pPr>
              <w:pStyle w:val="9"/>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3.0000</w:t>
            </w:r>
          </w:p>
        </w:tc>
        <w:tc>
          <w:tcPr>
            <w:tcW w:w="6982" w:type="dxa"/>
            <w:vAlign w:val="top"/>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需提供自2020年至本项目投标截止时间（以采购人单位满意度证明材料开具时间为准）由投标人完成或正在实施的项目，在采购人单位的满意证明材料（满意材料评价为优秀、良好或90分及以上为评价标准）。满意材料需加盖采购人单位公章或设备科（后勤保障中心等直接管理科室）的业务印章，评价须为优秀、良好或90分及以上；需同时提供合同及满意材料，每提供一份得1分，满分3分。不提供或提供的评价不符合要求标准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vAlign w:val="top"/>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应急保障支援</w:t>
            </w:r>
          </w:p>
        </w:tc>
        <w:tc>
          <w:tcPr>
            <w:tcW w:w="1122" w:type="dxa"/>
            <w:vAlign w:val="top"/>
          </w:tcPr>
          <w:p>
            <w:pPr>
              <w:pStyle w:val="9"/>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.0000</w:t>
            </w:r>
          </w:p>
        </w:tc>
        <w:tc>
          <w:tcPr>
            <w:tcW w:w="6982" w:type="dxa"/>
            <w:vAlign w:val="top"/>
          </w:tcPr>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为保障采购人技术支持等需要，如遇紧急情况，在接到采购人通知后，投标人须调用除医院驻点人员以外的其他技术服务人员，根据人员到达现场时间情况由评标委员会进行评议并评分：</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0分钟内到达现场的得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90</w:t>
            </w:r>
            <w:r>
              <w:rPr>
                <w:rFonts w:hint="eastAsia" w:ascii="宋体" w:hAnsi="宋体" w:eastAsia="宋体" w:cs="宋体"/>
                <w:color w:val="000000" w:themeColor="text1"/>
                <w:sz w:val="21"/>
                <w:szCs w:val="21"/>
                <w:highlight w:val="none"/>
                <w:lang w:eastAsia="zh-CN"/>
                <w14:textFill>
                  <w14:solidFill>
                    <w14:schemeClr w14:val="tx1"/>
                  </w14:solidFill>
                </w14:textFill>
              </w:rPr>
              <w:t>分钟内到达现场的得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分；1</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lang w:eastAsia="zh-CN"/>
                <w14:textFill>
                  <w14:solidFill>
                    <w14:schemeClr w14:val="tx1"/>
                  </w14:solidFill>
                </w14:textFill>
              </w:rPr>
              <w:t>分钟内到达现场的得1分；其余不得分。须提供单独的承诺书（格式自拟）以及能够证明投标人能在响应时间内到达现场的相关证明材料。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4" w:type="dxa"/>
            <w:vAlign w:val="top"/>
          </w:tcPr>
          <w:p>
            <w:pPr>
              <w:pStyle w:val="9"/>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color w:val="000000" w:themeColor="text1"/>
                <w:highlight w:val="none"/>
                <w14:textFill>
                  <w14:solidFill>
                    <w14:schemeClr w14:val="tx1"/>
                  </w14:solidFill>
                </w14:textFill>
              </w:rPr>
              <w:t>大型设备维保能力</w:t>
            </w:r>
          </w:p>
        </w:tc>
        <w:tc>
          <w:tcPr>
            <w:tcW w:w="1122" w:type="dxa"/>
            <w:vAlign w:val="top"/>
          </w:tcPr>
          <w:p>
            <w:pPr>
              <w:pStyle w:val="9"/>
              <w:jc w:val="right"/>
              <w:rPr>
                <w:rFonts w:hint="eastAsia" w:ascii="宋体" w:hAnsi="宋体" w:eastAsia="宋体" w:cs="宋体"/>
                <w:color w:val="000000" w:themeColor="text1"/>
                <w:sz w:val="21"/>
                <w:szCs w:val="21"/>
                <w:highlight w:val="none"/>
                <w14:textFill>
                  <w14:solidFill>
                    <w14:schemeClr w14:val="tx1"/>
                  </w14:solidFill>
                </w14:textFill>
              </w:rPr>
            </w:pPr>
            <w:r>
              <w:rPr>
                <w:rFonts w:hint="default"/>
                <w:color w:val="000000" w:themeColor="text1"/>
                <w:highlight w:val="none"/>
                <w:lang w:val="en-US"/>
                <w14:textFill>
                  <w14:solidFill>
                    <w14:schemeClr w14:val="tx1"/>
                  </w14:solidFill>
                </w14:textFill>
              </w:rPr>
              <w:t>3</w:t>
            </w:r>
            <w:r>
              <w:rPr>
                <w:color w:val="000000" w:themeColor="text1"/>
                <w:highlight w:val="none"/>
                <w14:textFill>
                  <w14:solidFill>
                    <w14:schemeClr w14:val="tx1"/>
                  </w14:solidFill>
                </w14:textFill>
              </w:rPr>
              <w:t>.00</w:t>
            </w:r>
          </w:p>
        </w:tc>
        <w:tc>
          <w:tcPr>
            <w:tcW w:w="6982" w:type="dxa"/>
            <w:vAlign w:val="top"/>
          </w:tcPr>
          <w:p>
            <w:pPr>
              <w:pStyle w:val="9"/>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color w:val="000000" w:themeColor="text1"/>
                <w:highlight w:val="none"/>
                <w14:textFill>
                  <w14:solidFill>
                    <w14:schemeClr w14:val="tx1"/>
                  </w14:solidFill>
                </w14:textFill>
              </w:rPr>
              <w:t>投标人自2020年1月1日起至投标截止时间止（以合同签订时间为准）有过大型设备维保业绩</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维保的设备至少包含</w:t>
            </w:r>
            <w:r>
              <w:rPr>
                <w:color w:val="000000" w:themeColor="text1"/>
                <w:highlight w:val="none"/>
                <w14:textFill>
                  <w14:solidFill>
                    <w14:schemeClr w14:val="tx1"/>
                  </w14:solidFill>
                </w14:textFill>
              </w:rPr>
              <w:t>磁共振成像系统（MR）</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电子计算机断层扫描系统（CT）</w:t>
            </w:r>
            <w:r>
              <w:rPr>
                <w:rFonts w:hint="eastAsia"/>
                <w:color w:val="000000" w:themeColor="text1"/>
                <w:highlight w:val="none"/>
                <w:lang w:eastAsia="zh-CN"/>
                <w14:textFill>
                  <w14:solidFill>
                    <w14:schemeClr w14:val="tx1"/>
                  </w14:solidFill>
                </w14:textFill>
              </w:rPr>
              <w:t>、数字减影血管造影系统（</w:t>
            </w:r>
            <w:r>
              <w:rPr>
                <w:rFonts w:hint="eastAsia"/>
                <w:color w:val="000000" w:themeColor="text1"/>
                <w:highlight w:val="none"/>
                <w:lang w:val="en-US" w:eastAsia="zh-CN"/>
                <w14:textFill>
                  <w14:solidFill>
                    <w14:schemeClr w14:val="tx1"/>
                  </w14:solidFill>
                </w14:textFill>
              </w:rPr>
              <w:t>DSA</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，每提供一份得1分，满分</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分；未提供不得分。 注：须同时提供该业绩的中标/成交公告（相关网站中标/成交公告的下载网页并注明网址）、中标/成交通知书复印件、合同文本复印件，以及能够证明该业绩项目已经采购人验收合格；以上证明材料未提供或提供不全的不得分。本项提供的“大型设备维保能力”证明材料与“业绩”证明材料不重复得分。</w:t>
            </w:r>
          </w:p>
        </w:tc>
      </w:tr>
    </w:tbl>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※除本章第6.3条第（3）款规定情形和落实政府采购政策需进行的价格扣除情形外，不能对投标人的投标报价进行任何调整。</w:t>
      </w:r>
    </w:p>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（3）中标候选人排列规则顺序如下：</w:t>
      </w:r>
    </w:p>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a.按照评标总得分（FA）由高到低顺序排列。</w:t>
      </w:r>
    </w:p>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b.评标总得分（FA）相同的，按照评标价（即价格扣除后的投标报价）由低到高顺序排列。</w:t>
      </w:r>
    </w:p>
    <w:p>
      <w:pPr>
        <w:pStyle w:val="9"/>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c.评标总得分（FA）且评标价（即价格扣除后的投标报价）相同的并列。</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8、其他规定</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8.1评标应全程保密且不得透露给任一投标人或与评标工作无关的人员。</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8.2评标将进行全程实时录音录像，录音录像资料随采购文件一并存档。</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8.3若投标人有任何试图干扰具体评标事务，影响评标委员会独立履行职责的行为，其投标无效且不予退还投标保证金或通过投标保函进行索赔。情节严重的，由财政部门列入不良行为记录。</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8.4其他：</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第五章 招标内容及要求</w:t>
      </w:r>
    </w:p>
    <w:p>
      <w:pPr>
        <w:pStyle w:val="9"/>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一、项目概况（采购标的）</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本项目为福建中医药大学附属第三人民医院关于医疗设备维修和保养服务的采购项目，服务期限</w:t>
      </w:r>
      <w:r>
        <w:rPr>
          <w:rFonts w:hint="eastAsia" w:ascii="宋体" w:hAnsi="宋体" w:eastAsia="宋体" w:cs="宋体"/>
          <w:color w:val="000000" w:themeColor="text1"/>
          <w:sz w:val="21"/>
          <w:szCs w:val="21"/>
          <w:highlight w:val="none"/>
          <w:lang w:val="en-US" w:eastAsia="zh-CN"/>
          <w14:textFill>
            <w14:solidFill>
              <w14:schemeClr w14:val="tx1"/>
            </w14:solidFill>
          </w14:textFill>
        </w:rPr>
        <w:t>36个月</w:t>
      </w: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二、技术和服务要求（以“★”标示的内容为不允许负偏离的实质性要求）</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（一）、服务范围</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为</w:t>
      </w:r>
      <w:r>
        <w:rPr>
          <w:rFonts w:hint="eastAsia" w:ascii="宋体" w:hAnsi="宋体" w:eastAsia="宋体" w:cs="宋体"/>
          <w:color w:val="000000" w:themeColor="text1"/>
          <w:sz w:val="21"/>
          <w:szCs w:val="21"/>
          <w:highlight w:val="none"/>
          <w14:textFill>
            <w14:solidFill>
              <w14:schemeClr w14:val="tx1"/>
            </w14:solidFill>
          </w14:textFill>
        </w:rPr>
        <w:t>全院目前在用医疗设备提供技术、备件及</w:t>
      </w:r>
      <w:r>
        <w:rPr>
          <w:rFonts w:hint="eastAsia" w:ascii="宋体" w:hAnsi="宋体" w:eastAsia="宋体" w:cs="宋体"/>
          <w:color w:val="000000" w:themeColor="text1"/>
          <w:sz w:val="21"/>
          <w:szCs w:val="21"/>
          <w:highlight w:val="none"/>
          <w:lang w:eastAsia="zh-CN"/>
          <w14:textFill>
            <w14:solidFill>
              <w14:schemeClr w14:val="tx1"/>
            </w14:solidFill>
          </w14:textFill>
        </w:rPr>
        <w:t>维修</w:t>
      </w:r>
      <w:r>
        <w:rPr>
          <w:rFonts w:hint="eastAsia" w:ascii="宋体" w:hAnsi="宋体" w:eastAsia="宋体" w:cs="宋体"/>
          <w:color w:val="000000" w:themeColor="text1"/>
          <w:sz w:val="21"/>
          <w:szCs w:val="21"/>
          <w:highlight w:val="none"/>
          <w14:textFill>
            <w14:solidFill>
              <w14:schemeClr w14:val="tx1"/>
            </w14:solidFill>
          </w14:textFill>
        </w:rPr>
        <w:t>管理</w:t>
      </w:r>
      <w:r>
        <w:rPr>
          <w:rFonts w:hint="eastAsia" w:ascii="宋体" w:hAnsi="宋体" w:eastAsia="宋体" w:cs="宋体"/>
          <w:color w:val="000000" w:themeColor="text1"/>
          <w:sz w:val="21"/>
          <w:szCs w:val="21"/>
          <w:highlight w:val="none"/>
          <w:lang w:eastAsia="zh-CN"/>
          <w14:textFill>
            <w14:solidFill>
              <w14:schemeClr w14:val="tx1"/>
            </w14:solidFill>
          </w14:textFill>
        </w:rPr>
        <w:t>等</w:t>
      </w:r>
      <w:r>
        <w:rPr>
          <w:rFonts w:hint="eastAsia" w:ascii="宋体" w:hAnsi="宋体" w:eastAsia="宋体" w:cs="宋体"/>
          <w:color w:val="000000" w:themeColor="text1"/>
          <w:sz w:val="21"/>
          <w:szCs w:val="21"/>
          <w:highlight w:val="none"/>
          <w14:textFill>
            <w14:solidFill>
              <w14:schemeClr w14:val="tx1"/>
            </w14:solidFill>
          </w14:textFill>
        </w:rPr>
        <w:t>服务（GE品牌的2台CT和GE品牌的1台3.0T核磁共振除外），包括部分非医疗设备如供氧系统、呼叫系统等。供应室水处理系统供(制)水能力的升级服务。专用设备资产总值约</w:t>
      </w:r>
      <w:r>
        <w:rPr>
          <w:rFonts w:hint="eastAsia" w:ascii="宋体" w:hAnsi="宋体" w:eastAsia="宋体" w:cs="宋体"/>
          <w:color w:val="000000" w:themeColor="text1"/>
          <w:szCs w:val="21"/>
          <w:highlight w:val="none"/>
          <w14:textFill>
            <w14:solidFill>
              <w14:schemeClr w14:val="tx1"/>
            </w14:solidFill>
          </w14:textFill>
        </w:rPr>
        <w:t>12223</w:t>
      </w:r>
      <w:r>
        <w:rPr>
          <w:rFonts w:hint="eastAsia" w:ascii="宋体" w:hAnsi="宋体" w:eastAsia="宋体" w:cs="宋体"/>
          <w:color w:val="000000" w:themeColor="text1"/>
          <w:sz w:val="21"/>
          <w:szCs w:val="21"/>
          <w:highlight w:val="none"/>
          <w14:textFill>
            <w14:solidFill>
              <w14:schemeClr w14:val="tx1"/>
            </w14:solidFill>
          </w14:textFill>
        </w:rPr>
        <w:t>余万元</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pacing w:line="400" w:lineRule="exact"/>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服务期内，医院在保、新增医疗设备由中标人提供监督、协调等管理服务，涵盖在本服务范围内。在保、新增医疗设备在保修期结束后，按照医院需求，需要中标人提供维修维保服务的医疗设备经双方确认以新增出保设备合同期内每月按照中标金额÷服务时限（36个月）÷医院资产总值×100%×出保设备金额另行付费；报废医疗设备按照中标金额÷服务时限（36个月）÷医院资产总值×100%×报废医疗设备金额递减。</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所有外包设备均提供整机全保服务,含设备各种维修零部件、日常易损易耗件，包括核磁共振设备的冷头、液氦、水冷机、外部设备、磁体和线圈，DR、移动C臂及DSA设备的平板探测器或影像增强器，超声设备的探头、监护仪及心电图仪各导联线、血氧探头、袖带、蓄电池，氧电池、反渗膜、活性炭，呼吸机呼出端呼入端过滤器、水处理滤芯、后备电源、各类灯泡光源、供应室和检验科等科室设备按厂家定义有使用时间限制或定期保养需更换的配件耗材等。血透室设备中心水处理系统含病房管路定期消毒、质量控制、水质检验、血透室中心水处理系统预计3年1次的更换树脂和填充材料等的定期维护（视水质情况）及软件系统的升级；</w:t>
      </w:r>
      <w:r>
        <w:rPr>
          <w:rFonts w:hint="eastAsia" w:ascii="宋体" w:hAnsi="宋体" w:eastAsia="宋体" w:cs="宋体"/>
          <w:color w:val="000000" w:themeColor="text1"/>
          <w:sz w:val="21"/>
          <w:szCs w:val="21"/>
          <w:highlight w:val="none"/>
          <w:u w:val="none"/>
          <w:shd w:val="clear" w:color="auto" w:fill="auto"/>
          <w14:textFill>
            <w14:solidFill>
              <w14:schemeClr w14:val="tx1"/>
            </w14:solidFill>
          </w14:textFill>
        </w:rPr>
        <w:t>负责血透室的工程师需具有我院血透设备的相关培训证书</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（不含DS</w:t>
      </w:r>
      <w:r>
        <w:rPr>
          <w:rFonts w:hint="eastAsia" w:ascii="宋体" w:hAnsi="宋体" w:eastAsia="宋体" w:cs="宋体"/>
          <w:color w:val="000000" w:themeColor="text1"/>
          <w:sz w:val="21"/>
          <w:szCs w:val="21"/>
          <w:highlight w:val="none"/>
          <w:u w:val="none"/>
          <w14:textFill>
            <w14:solidFill>
              <w14:schemeClr w14:val="tx1"/>
            </w14:solidFill>
          </w14:textFill>
        </w:rPr>
        <w:t>A的</w:t>
      </w:r>
      <w:r>
        <w:rPr>
          <w:rFonts w:hint="eastAsia" w:ascii="宋体" w:hAnsi="宋体" w:eastAsia="宋体" w:cs="宋体"/>
          <w:color w:val="000000" w:themeColor="text1"/>
          <w:sz w:val="21"/>
          <w:szCs w:val="21"/>
          <w:highlight w:val="none"/>
          <w14:textFill>
            <w14:solidFill>
              <w14:schemeClr w14:val="tx1"/>
            </w14:solidFill>
          </w14:textFill>
        </w:rPr>
        <w:t>球管）</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.全院医疗设备在服务期内的技术、配件、备件均免费由中标人负责。</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.包含病床、床头柜、陪伴椅、轮椅、推车、转运车、病房设备带、呼叫系统、TDP、氧气装置在内的所有设备维修保养服务。</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.不包含非医疗设备的维修和备件服务，如日常电器、办公设备、空调、电梯、信息化设备等。</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.合同开始执行进行资产逐一核查巡检时，发现已存在故障的设备，如需更换备(配）件由中标人负责。</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服务标准法规：《医疗器械监督管理条例》（国务院令第739 号），《医疗器械使用质量监督管理办法》（国家食品药品监督管理总局令第18号），《中华人民共和国计量法》（2015 年修正），《特种设备安全监察条例》 国务院令第549号)，《国务院办公厅关于加强三级公立医院绩效考核工作的意见》 （国办发(2019〕4号），《福建省三级公立医院绩效考核实施方案》，福建省医学装备管理质控评价标准等。所有服务规范和实施细则需要符合上述法律法规及行业规范要求。</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（二）、服务细则：</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1.派遣工程师常驻医院，医院提供办公场所并保证日常办公需求，建立驻院服务中心，做好全院医疗设备资产管理工作。</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2.投标人应派遣≥3名有医疗设备应用技术或维修等相关专业的工程师常驻医院</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工程师队伍应稳定。每日正常上班时间为</w:t>
      </w:r>
      <w:r>
        <w:rPr>
          <w:rFonts w:hint="eastAsia" w:ascii="宋体" w:hAnsi="宋体" w:eastAsia="宋体" w:cs="宋体"/>
          <w:color w:val="000000" w:themeColor="text1"/>
          <w:sz w:val="21"/>
          <w:szCs w:val="21"/>
          <w:highlight w:val="none"/>
          <w:u w:val="none"/>
          <w14:textFill>
            <w14:solidFill>
              <w14:schemeClr w14:val="tx1"/>
            </w14:solidFill>
          </w14:textFill>
        </w:rPr>
        <w:t>7:30分</w:t>
      </w:r>
      <w:r>
        <w:rPr>
          <w:rFonts w:hint="eastAsia" w:ascii="宋体" w:hAnsi="宋体" w:eastAsia="宋体" w:cs="宋体"/>
          <w:color w:val="000000" w:themeColor="text1"/>
          <w:sz w:val="21"/>
          <w:szCs w:val="21"/>
          <w:highlight w:val="none"/>
          <w14:textFill>
            <w14:solidFill>
              <w14:schemeClr w14:val="tx1"/>
            </w14:solidFill>
          </w14:textFill>
        </w:rPr>
        <w:t>-12：00，14:30-17：30，其余时间应安排≥1名工程师驻院值班，如遇突发紧急情况，非值工程师均应到岗工作。</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驻点技术人员要求：</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项目主管：熟悉医院设备全生命周期管理的内容及流程，能够统筹建立相应的台账及记录；熟悉医院大部分设备的运行原理及操作流程，具备设备的基本故障判断和故障排除能力；具备团队的管理能力，能够统筹和协调团队的日常维修工作、考勒、值班等，具备配合设备科日常工作、专项检查、紧急调配等能力，能够及时响应设备科安排的各项任务。</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所有技术人员需具有医疗设备维修经验，其中至少2位有</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年医疗设备维修及管理经验</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）所设</w:t>
      </w:r>
      <w:r>
        <w:rPr>
          <w:rFonts w:hint="eastAsia" w:ascii="宋体" w:hAnsi="宋体" w:eastAsia="宋体" w:cs="宋体"/>
          <w:color w:val="000000" w:themeColor="text1"/>
          <w:sz w:val="21"/>
          <w:szCs w:val="21"/>
          <w:highlight w:val="none"/>
          <w14:textFill>
            <w14:solidFill>
              <w14:schemeClr w14:val="tx1"/>
            </w14:solidFill>
          </w14:textFill>
        </w:rPr>
        <w:t>文员，需具有医院全生命周期管理经验，熟悉设备的验收及报废流程；熟悉计量质控的申报流程，能够熟悉医院资产管理系统、设备维修管理系统等。</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服务方应对驻点工程师进行每月工作考核，</w:t>
      </w:r>
      <w:r>
        <w:rPr>
          <w:rFonts w:hint="eastAsia" w:ascii="宋体" w:hAnsi="宋体" w:eastAsia="宋体" w:cs="宋体"/>
          <w:color w:val="000000" w:themeColor="text1"/>
          <w:sz w:val="21"/>
          <w:szCs w:val="21"/>
          <w:highlight w:val="none"/>
          <w14:textFill>
            <w14:solidFill>
              <w14:schemeClr w14:val="tx1"/>
            </w14:solidFill>
          </w14:textFill>
        </w:rPr>
        <w:t>对于不能满足医院服务要求的工程师，设备管理部门有权要求其进行改正、更换或辞退。</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中标人应持续对驻点工程师进行培训，并取得相关的资质。</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协助医院完成医院等级评审工作以及相关医疗器械检查工作，如协助院方建立设备档案及医疗设备管理方面相关制度</w:t>
      </w:r>
      <w:r>
        <w:rPr>
          <w:rFonts w:hint="eastAsia" w:ascii="宋体" w:hAnsi="宋体" w:eastAsia="宋体" w:cs="宋体"/>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3.驻院服务中心常设报修内线电话和报修手机号码,常设</w:t>
      </w:r>
      <w:r>
        <w:rPr>
          <w:rFonts w:hint="eastAsia" w:ascii="宋体" w:hAnsi="宋体" w:eastAsia="宋体" w:cs="宋体"/>
          <w:color w:val="000000" w:themeColor="text1"/>
          <w:sz w:val="21"/>
          <w:szCs w:val="21"/>
          <w:highlight w:val="none"/>
          <w:u w:val="none"/>
          <w14:textFill>
            <w14:solidFill>
              <w14:schemeClr w14:val="tx1"/>
            </w14:solidFill>
          </w14:textFill>
        </w:rPr>
        <w:t>400服务监督和投诉电话，24小时接听。</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4.投标人提供24小时电话值班（包含周末和节假日），工作时间内需在0.5小时内现场响应，工作时间外需在2小时内现场响应。</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5.驻院服务中心建立维修信息平台，常备专业的维修工具（按工程师数量人手一套）。配备专业的</w:t>
      </w:r>
      <w:r>
        <w:rPr>
          <w:rFonts w:hint="eastAsia" w:ascii="宋体" w:hAnsi="宋体" w:eastAsia="宋体" w:cs="宋体"/>
          <w:color w:val="000000" w:themeColor="text1"/>
          <w:sz w:val="21"/>
          <w:szCs w:val="21"/>
          <w:highlight w:val="none"/>
          <w:lang w:eastAsia="zh-CN"/>
          <w14:textFill>
            <w14:solidFill>
              <w14:schemeClr w14:val="tx1"/>
            </w14:solidFill>
          </w14:textFill>
        </w:rPr>
        <w:t>电气安全分析仪、输液设备分析仪、除颤器分析仪、无创血压模拟器、血氧饱和度模拟器、生命体征模拟仪等</w:t>
      </w:r>
      <w:r>
        <w:rPr>
          <w:rFonts w:hint="eastAsia" w:ascii="宋体" w:hAnsi="宋体" w:eastAsia="宋体" w:cs="宋体"/>
          <w:color w:val="000000" w:themeColor="text1"/>
          <w:sz w:val="21"/>
          <w:szCs w:val="21"/>
          <w:highlight w:val="none"/>
          <w14:textFill>
            <w14:solidFill>
              <w14:schemeClr w14:val="tx1"/>
            </w14:solidFill>
          </w14:textFill>
        </w:rPr>
        <w:t>设备使用安全检测、质控设备。驻场工程师应熟练掌握检测工具的使用和维护；能够使用检测工具对麻醉机、呼吸机、除颤仪、血压计、心电监护仪、输液泵、血透机等设备性能及电气安全按计划进行周期性检测。</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6.现场服务工程师着装统一,专业礼貌,不应对医院日常医疗活动带来不良影响。</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(三)、维修与保养服务要求</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1.编制制度，编制切实可行的维护保养规程建立医疗设备的维护保养制度, 医疗设备巡查制度, 医疗设备质量控制制度,各级岗位责任制、突发事件应急预案等等。编制包括维护保养设备的种类、设备维护周期、维护保养的项目、具体操作方法、注意的事项等相关的规程。制定相应计划，严格按照计划实施并做好相关记录。</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整理出所有医疗设备的清单，中标人经对采购人的资产进行盘点、核对，编制全院医疗设备清单和各部门的分类清单并录入中标人提供的独立医疗资产管理软件系统，通过医疗资产管理软件系统每年一次进行清产核资。</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3.中标人负责对设备进行巡检、预防性维护、实行分级保养</w:t>
      </w:r>
      <w:r>
        <w:rPr>
          <w:rFonts w:hint="eastAsia" w:ascii="宋体" w:hAnsi="宋体" w:eastAsia="宋体" w:cs="宋体"/>
          <w:color w:val="000000" w:themeColor="text1"/>
          <w:sz w:val="21"/>
          <w:szCs w:val="21"/>
          <w:highlight w:val="none"/>
          <w:lang w:eastAsia="zh-CN"/>
          <w14:textFill>
            <w14:solidFill>
              <w14:schemeClr w14:val="tx1"/>
            </w14:solidFill>
          </w14:textFill>
        </w:rPr>
        <w:t>，并做好相应电子及纸质记录</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3.1.设备的巡检</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﻿巡检周期：服务工程师每月应定期对所服务的医疗设备资产进行全面巡查，发现隐患及解决。</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巡检要求：服务工程师对所服务的医疗设备资产的设备外观、开机情况、系统时间、操作流程图、PM、设备使用情况标识、设备使用与存放环境、内置电池、日常保养记录、计量设备是否在有效期进行巡检，对设备的运行情况、磨损程度进行检查校验，及时发现潜在问题，提出改进方案，有针对性的做好维修前的各项准备工作，以提高修理质量，缩短修理时间。</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为了确保仪器设备的正常使用，应根据仪器设备的性能要求，对仪器设备进行定期除除尘和清洁，并进行性能检测，及时检查和更换易损部件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易损易耗件常备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，检查设备的稳压状况和接地情况是否良好等</w:t>
      </w:r>
      <w:r>
        <w:rPr>
          <w:rFonts w:hint="eastAsia" w:ascii="宋体" w:hAnsi="宋体" w:eastAsia="宋体" w:cs="宋体"/>
          <w:color w:val="000000" w:themeColor="text1"/>
          <w:sz w:val="21"/>
          <w:szCs w:val="21"/>
          <w:highlight w:val="none"/>
          <w:lang w:eastAsia="zh-CN"/>
          <w14:textFill>
            <w14:solidFill>
              <w14:schemeClr w14:val="tx1"/>
            </w14:solidFill>
          </w14:textFill>
        </w:rPr>
        <w:t>并张贴巡检日期标识</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w:t>
      </w:r>
      <w:r>
        <w:rPr>
          <w:rFonts w:hint="eastAsia" w:ascii="宋体" w:hAnsi="宋体" w:eastAsia="宋体" w:cs="宋体"/>
          <w:color w:val="000000" w:themeColor="text1"/>
          <w:sz w:val="21"/>
          <w:szCs w:val="21"/>
          <w:highlight w:val="none"/>
          <w14:textFill>
            <w14:solidFill>
              <w14:schemeClr w14:val="tx1"/>
            </w14:solidFill>
          </w14:textFill>
        </w:rPr>
        <w:t>设备维护保养周期</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设备日常保养</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常保养主要由临床使用人员负责，投标人应指导和强化临床使用人员应做到保持仪器表面清洁，使用前应检查电压、电源或稳压装置是否正常，在使用过程中注意观察仪器的功能、性能是否正常并及时填写使用记录，按要求加注润滑液或保养液，仪器设备发生故障时，除做好必要的记录外，要及时通知维修人员，不得私自拆卸。</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设备定期保养(按三级甲等医院医疗设备风险管理制度，结合各种风险因素和厂商建议，进行风险评估，依据风险等级制定该设备保养周期）。</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①风险Ⅰ类设备：维护间隔</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个月1次。（如呼吸机、血透机、除颤仪、麻醉机等）。</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②风险Ⅱ类设备：维护间隔</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个月1次。（如输液泵、监护仪、心电图机等）。</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③风险 III 类设备：维护间隔</w:t>
      </w:r>
      <w:r>
        <w:rPr>
          <w:rFonts w:hint="eastAsia" w:ascii="宋体" w:hAnsi="宋体" w:eastAsia="宋体" w:cs="宋体"/>
          <w:color w:val="000000" w:themeColor="text1"/>
          <w:sz w:val="21"/>
          <w:szCs w:val="21"/>
          <w:highlight w:val="none"/>
          <w:lang w:val="en-US" w:eastAsia="zh-CN"/>
          <w14:textFill>
            <w14:solidFill>
              <w14:schemeClr w14:val="tx1"/>
            </w14:solidFill>
          </w14:textFill>
        </w:rPr>
        <w:t>3个月</w:t>
      </w:r>
      <w:r>
        <w:rPr>
          <w:rFonts w:hint="eastAsia" w:ascii="宋体" w:hAnsi="宋体" w:eastAsia="宋体" w:cs="宋体"/>
          <w:color w:val="000000" w:themeColor="text1"/>
          <w:sz w:val="21"/>
          <w:szCs w:val="21"/>
          <w:highlight w:val="none"/>
          <w14:textFill>
            <w14:solidFill>
              <w14:schemeClr w14:val="tx1"/>
            </w14:solidFill>
          </w14:textFill>
        </w:rPr>
        <w:t>1次（如床、吊塔、血压计等）。</w:t>
      </w:r>
    </w:p>
    <w:p>
      <w:pPr>
        <w:pStyle w:val="2"/>
        <w:keepNext w:val="0"/>
        <w:keepLines w:val="0"/>
        <w:pageBreakBefore w:val="0"/>
        <w:kinsoku/>
        <w:wordWrap/>
        <w:overflowPunct/>
        <w:topLinePunct w:val="0"/>
        <w:autoSpaceDE/>
        <w:autoSpaceDN/>
        <w:bidi w:val="0"/>
        <w:adjustRightInd/>
        <w:snapToGrid/>
        <w:spacing w:before="0" w:after="0"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其中，生命支持类设备每月应至少巡检保养</w:t>
      </w:r>
      <w:r>
        <w:rPr>
          <w:rFonts w:hint="eastAsia" w:ascii="宋体" w:hAnsi="宋体" w:eastAsia="宋体" w:cs="宋体"/>
          <w:color w:val="000000" w:themeColor="text1"/>
          <w:sz w:val="21"/>
          <w:szCs w:val="21"/>
          <w:highlight w:val="none"/>
          <w:lang w:val="en-US" w:eastAsia="zh-CN"/>
          <w14:textFill>
            <w14:solidFill>
              <w14:schemeClr w14:val="tx1"/>
            </w14:solidFill>
          </w14:textFill>
        </w:rPr>
        <w:t>1次。</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维护保养内容应包括：</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①外观检查：外观检查首先检查仪器各按钮、开关、接头插座有无松动及错位，插头插座的接触有无氧化、生锈或接触不良，电源线有无老化，散热排风是否正常，各种接地的连接和管道的连接是否良好。</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②﻿清洁保养：是对仪器表面与内部电气部分、机械部分进行清洁，包括清洗过滤网及有关管道，对仪器有关插头插座进行消洁，防止接触不良，对必要的机械部分进行加油润滑</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③更换易损件：对已达到使用寿命及性能下降，不合要求的元器件或使用说明书中规定的要求定期更换的配件要进行及时地更换，排除设备明显的和潜在的各种故障，预防可能发生的故障扩大或造成整机故障。</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④功能检查：开机检查各指示灯、指示器是否正常，通过调节、设置各个开关</w:t>
      </w:r>
      <w:r>
        <w:rPr>
          <w:rFonts w:hint="eastAsia" w:ascii="宋体" w:hAnsi="宋体" w:eastAsia="宋体" w:cs="宋体"/>
          <w:color w:val="000000" w:themeColor="text1"/>
          <w:sz w:val="21"/>
          <w:szCs w:val="21"/>
          <w:highlight w:val="none"/>
          <w:lang w:val="en-US" w:eastAsia="zh-CN"/>
          <w14:textFill>
            <w14:solidFill>
              <w14:schemeClr w14:val="tx1"/>
            </w14:solidFill>
          </w14:textFill>
        </w:rPr>
        <w:t>机</w:t>
      </w:r>
      <w:r>
        <w:rPr>
          <w:rFonts w:hint="eastAsia" w:ascii="宋体" w:hAnsi="宋体" w:eastAsia="宋体" w:cs="宋体"/>
          <w:color w:val="000000" w:themeColor="text1"/>
          <w:sz w:val="21"/>
          <w:szCs w:val="21"/>
          <w:highlight w:val="none"/>
          <w14:textFill>
            <w14:solidFill>
              <w14:schemeClr w14:val="tx1"/>
            </w14:solidFill>
          </w14:textFill>
        </w:rPr>
        <w:t>按钮，进入各功能设置，以检查设备的基本功能是否正常。通过模拟测试，检查设备各项报警功能是否正常。</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⑤</w:t>
      </w:r>
      <w:r>
        <w:rPr>
          <w:rFonts w:hint="eastAsia" w:ascii="宋体" w:hAnsi="宋体" w:eastAsia="宋体" w:cs="宋体"/>
          <w:color w:val="000000" w:themeColor="text1"/>
          <w:sz w:val="21"/>
          <w:szCs w:val="21"/>
          <w:highlight w:val="none"/>
          <w:lang w:val="en-US" w:eastAsia="zh-CN"/>
          <w14:textFill>
            <w14:solidFill>
              <w14:schemeClr w14:val="tx1"/>
            </w14:solidFill>
          </w14:textFill>
        </w:rPr>
        <w:t>性能测试校准：</w:t>
      </w:r>
      <w:r>
        <w:rPr>
          <w:rFonts w:hint="eastAsia" w:ascii="宋体" w:hAnsi="宋体" w:eastAsia="宋体" w:cs="宋体"/>
          <w:color w:val="000000" w:themeColor="text1"/>
          <w:sz w:val="21"/>
          <w:szCs w:val="21"/>
          <w:highlight w:val="none"/>
          <w14:textFill>
            <w14:solidFill>
              <w14:schemeClr w14:val="tx1"/>
            </w14:solidFill>
          </w14:textFill>
        </w:rPr>
        <w:t>测试各直流电源的稳压值、电路中主要测试点电压值或波形并根据说明书的要求进行必要的校准和调整，以保证仪器各项技术指标达到标准，确保仪器在医疗诊断与治疗中的质量。</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⑥安全检查：</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电气安全检查：检查各种引线、插头、连接器等有无破损，接地线是否牢靠，接地电阻和漏电电流是否在允许限度内。</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机械检查：检查机架是否牢固，机械运转是否正常，各连接部件有无松动、脱落或破裂现象。</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4.中标人协助临床科室做好医疗设备的日常使用及管理。知晓本科室治疗、诊断、急救等各类医疗设备的数量及运行状况。</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5.中标人应做好医院设备的建档、去向、维修、维护、保养、计量、质量</w:t>
      </w:r>
      <w:r>
        <w:rPr>
          <w:rFonts w:hint="eastAsia" w:ascii="宋体" w:hAnsi="宋体" w:eastAsia="宋体" w:cs="宋体"/>
          <w:color w:val="000000" w:themeColor="text1"/>
          <w:sz w:val="21"/>
          <w:szCs w:val="21"/>
          <w:highlight w:val="none"/>
          <w:lang w:eastAsia="zh-CN"/>
          <w14:textFill>
            <w14:solidFill>
              <w14:schemeClr w14:val="tx1"/>
            </w14:solidFill>
          </w14:textFill>
        </w:rPr>
        <w:t>控制</w:t>
      </w:r>
      <w:r>
        <w:rPr>
          <w:rFonts w:hint="eastAsia" w:ascii="宋体" w:hAnsi="宋体" w:eastAsia="宋体" w:cs="宋体"/>
          <w:color w:val="000000" w:themeColor="text1"/>
          <w:sz w:val="21"/>
          <w:szCs w:val="21"/>
          <w:highlight w:val="none"/>
          <w14:textFill>
            <w14:solidFill>
              <w14:schemeClr w14:val="tx1"/>
            </w14:solidFill>
          </w14:textFill>
        </w:rPr>
        <w:t>、报废的相关纸制及电子档案记录存档管理。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w:t>
      </w:r>
      <w:r>
        <w:rPr>
          <w:rFonts w:hint="eastAsia" w:ascii="宋体" w:hAnsi="宋体" w:eastAsia="宋体" w:cs="宋体"/>
          <w:color w:val="000000" w:themeColor="text1"/>
          <w:sz w:val="21"/>
          <w:szCs w:val="21"/>
          <w:highlight w:val="none"/>
          <w14:textFill>
            <w14:solidFill>
              <w14:schemeClr w14:val="tx1"/>
            </w14:solidFill>
          </w14:textFill>
        </w:rPr>
        <w:t>档案管理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使用医疗器械三类编码方式协助设备科建立医疗设备产品档案。</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协助设备科整理医疗设备相关采购合同及技术资料。</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设备状态卡</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每台设备有设备状态卡。平时对设备卡中设备状态进行确认和维护。</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w:t>
      </w:r>
      <w:r>
        <w:rPr>
          <w:rFonts w:hint="eastAsia" w:ascii="宋体" w:hAnsi="宋体" w:eastAsia="宋体" w:cs="宋体"/>
          <w:color w:val="000000" w:themeColor="text1"/>
          <w:sz w:val="21"/>
          <w:szCs w:val="21"/>
          <w:highlight w:val="none"/>
          <w14:textFill>
            <w14:solidFill>
              <w14:schemeClr w14:val="tx1"/>
            </w14:solidFill>
          </w14:textFill>
        </w:rPr>
        <w:t>维修管理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驻院服务中心常设报修内线电话和报修手机号码，24 小时接听。</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驻院服务中心工作日内常设值班工程师，24 小时全天候响应</w:t>
      </w:r>
      <w:r>
        <w:rPr>
          <w:rFonts w:hint="eastAsia" w:ascii="宋体" w:hAnsi="宋体" w:eastAsia="宋体" w:cs="宋体"/>
          <w:color w:val="000000" w:themeColor="text1"/>
          <w:sz w:val="21"/>
          <w:szCs w:val="21"/>
          <w:highlight w:val="none"/>
          <w:lang w:eastAsia="zh-CN"/>
          <w14:textFill>
            <w14:solidFill>
              <w14:schemeClr w14:val="tx1"/>
            </w14:solidFill>
          </w14:textFill>
        </w:rPr>
        <w:t>，严禁脱岗</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驻场工程师对医院医疗设备</w:t>
      </w:r>
      <w:r>
        <w:rPr>
          <w:rFonts w:hint="eastAsia" w:ascii="宋体" w:hAnsi="宋体" w:eastAsia="宋体" w:cs="宋体"/>
          <w:color w:val="000000" w:themeColor="text1"/>
          <w:sz w:val="21"/>
          <w:szCs w:val="21"/>
          <w:highlight w:val="none"/>
          <w:lang w:val="en-US" w:eastAsia="zh-CN"/>
          <w14:textFill>
            <w14:solidFill>
              <w14:schemeClr w14:val="tx1"/>
            </w14:solidFill>
          </w14:textFill>
        </w:rPr>
        <w:t>报修及维修</w:t>
      </w:r>
      <w:r>
        <w:rPr>
          <w:rFonts w:hint="eastAsia" w:ascii="宋体" w:hAnsi="宋体" w:eastAsia="宋体" w:cs="宋体"/>
          <w:color w:val="000000" w:themeColor="text1"/>
          <w:sz w:val="21"/>
          <w:szCs w:val="21"/>
          <w:highlight w:val="none"/>
          <w14:textFill>
            <w14:solidFill>
              <w14:schemeClr w14:val="tx1"/>
            </w14:solidFill>
          </w14:textFill>
        </w:rPr>
        <w:t>进行分科室管理，所有记录须电子、纸质双档并存。</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服务设备均粘贴手机 APP 二维码标签。</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接报修后，紧急停机故障不超过15分钟内到达现场，非停机故障不超过半小时内到达现场：节假日不超过1小时内到达现场。</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驻院服务中心需配合院方常备常用零备件和常用损耗部件的库存。</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维修中故障特别复杂或零配件采购困难，及时会同设备科人员通知使用科室和设备管理部门，以便及时采取应急措施。</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质保期内医疗设备及院方已买保的医疗设备出现故障时，</w:t>
      </w:r>
      <w:r>
        <w:rPr>
          <w:rFonts w:hint="eastAsia" w:ascii="宋体" w:hAnsi="宋体" w:eastAsia="宋体" w:cs="宋体"/>
          <w:color w:val="000000" w:themeColor="text1"/>
          <w:sz w:val="21"/>
          <w:szCs w:val="21"/>
          <w:highlight w:val="none"/>
          <w:lang w:eastAsia="zh-CN"/>
          <w14:textFill>
            <w14:solidFill>
              <w14:schemeClr w14:val="tx1"/>
            </w14:solidFill>
          </w14:textFill>
        </w:rPr>
        <w:t>应</w:t>
      </w:r>
      <w:r>
        <w:rPr>
          <w:rFonts w:hint="eastAsia" w:ascii="宋体" w:hAnsi="宋体" w:eastAsia="宋体" w:cs="宋体"/>
          <w:color w:val="000000" w:themeColor="text1"/>
          <w:sz w:val="21"/>
          <w:szCs w:val="21"/>
          <w:highlight w:val="none"/>
          <w14:textFill>
            <w14:solidFill>
              <w14:schemeClr w14:val="tx1"/>
            </w14:solidFill>
          </w14:textFill>
        </w:rPr>
        <w:t>按常规受理维修并到现场查看，及时与厂家或厂家售后授权代理商沟通，协助其技术人员进行故障分析，尽快解決故障。</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维修中遇到难以判断或一时无法解决的问题，及时向设备科汇报，并及时协助生产厂家进行维修。</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对返修率高的医疗设备，及时向设备科汇报。</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设备故障判断准确率：月度考核，需对中标人考核设备故障判断准确率，设备故障判断准确率需为 95%以上。</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w:t>
      </w:r>
      <w:r>
        <w:rPr>
          <w:rFonts w:hint="eastAsia" w:ascii="宋体" w:hAnsi="宋体" w:eastAsia="宋体" w:cs="宋体"/>
          <w:color w:val="000000" w:themeColor="text1"/>
          <w:sz w:val="21"/>
          <w:szCs w:val="21"/>
          <w:highlight w:val="none"/>
          <w14:textFill>
            <w14:solidFill>
              <w14:schemeClr w14:val="tx1"/>
            </w14:solidFill>
          </w14:textFill>
        </w:rPr>
        <w:t>质控管理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建立急救生命支持类设备和高危性设备(至少包含监护仪、除颤仪、呼吸机、电刀、输液泵、注射泵、血透机) 的质控体系，按计划完成质控检测；提供质控仪器的检测服务。</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w:t>
      </w:r>
      <w:r>
        <w:rPr>
          <w:rFonts w:hint="eastAsia" w:ascii="宋体" w:hAnsi="宋体" w:eastAsia="宋体" w:cs="宋体"/>
          <w:color w:val="000000" w:themeColor="text1"/>
          <w:sz w:val="21"/>
          <w:szCs w:val="21"/>
          <w:highlight w:val="none"/>
          <w14:textFill>
            <w14:solidFill>
              <w14:schemeClr w14:val="tx1"/>
            </w14:solidFill>
          </w14:textFill>
        </w:rPr>
        <w:t>计量检定管理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中标人应建立医院计量检测预警系统，按</w:t>
      </w:r>
      <w:r>
        <w:rPr>
          <w:rFonts w:hint="eastAsia" w:ascii="宋体" w:hAnsi="宋体" w:eastAsia="宋体" w:cs="宋体"/>
          <w:color w:val="000000" w:themeColor="text1"/>
          <w:sz w:val="21"/>
          <w:szCs w:val="21"/>
          <w:highlight w:val="none"/>
          <w:lang w:eastAsia="zh-CN"/>
          <w14:textFill>
            <w14:solidFill>
              <w14:schemeClr w14:val="tx1"/>
            </w14:solidFill>
          </w14:textFill>
        </w:rPr>
        <w:t>国家规定</w:t>
      </w:r>
      <w:r>
        <w:rPr>
          <w:rFonts w:hint="eastAsia" w:ascii="宋体" w:hAnsi="宋体" w:eastAsia="宋体" w:cs="宋体"/>
          <w:color w:val="000000" w:themeColor="text1"/>
          <w:sz w:val="21"/>
          <w:szCs w:val="21"/>
          <w:highlight w:val="none"/>
          <w14:textFill>
            <w14:solidFill>
              <w14:schemeClr w14:val="tx1"/>
            </w14:solidFill>
          </w14:textFill>
        </w:rPr>
        <w:t>检定周期</w:t>
      </w:r>
      <w:r>
        <w:rPr>
          <w:rFonts w:hint="eastAsia" w:ascii="宋体" w:hAnsi="宋体" w:eastAsia="宋体" w:cs="宋体"/>
          <w:color w:val="000000" w:themeColor="text1"/>
          <w:sz w:val="21"/>
          <w:szCs w:val="21"/>
          <w:highlight w:val="none"/>
          <w:lang w:eastAsia="zh-CN"/>
          <w14:textFill>
            <w14:solidFill>
              <w14:schemeClr w14:val="tx1"/>
            </w14:solidFill>
          </w14:textFill>
        </w:rPr>
        <w:t>对所涉设备进行</w:t>
      </w:r>
      <w:r>
        <w:rPr>
          <w:rFonts w:hint="eastAsia" w:ascii="宋体" w:hAnsi="宋体" w:eastAsia="宋体" w:cs="宋体"/>
          <w:color w:val="000000" w:themeColor="text1"/>
          <w:sz w:val="21"/>
          <w:szCs w:val="21"/>
          <w:highlight w:val="none"/>
          <w14:textFill>
            <w14:solidFill>
              <w14:schemeClr w14:val="tx1"/>
            </w14:solidFill>
          </w14:textFill>
        </w:rPr>
        <w:t>定期检测。凡属于国家规定强制检定的医疗设备、医用器具，严格按照国家规定的检定周期进行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协助</w:t>
      </w:r>
      <w:r>
        <w:rPr>
          <w:rFonts w:hint="eastAsia" w:ascii="宋体" w:hAnsi="宋体" w:eastAsia="宋体" w:cs="宋体"/>
          <w:color w:val="000000" w:themeColor="text1"/>
          <w:sz w:val="21"/>
          <w:szCs w:val="21"/>
          <w:highlight w:val="none"/>
          <w14:textFill>
            <w14:solidFill>
              <w14:schemeClr w14:val="tx1"/>
            </w14:solidFill>
          </w14:textFill>
        </w:rPr>
        <w:t>检定和年审备案，确保医用计量器具的受检率、合格率达到国家规定要求。</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5.5.</w:t>
      </w:r>
      <w:r>
        <w:rPr>
          <w:rFonts w:hint="eastAsia" w:ascii="宋体" w:hAnsi="宋体" w:eastAsia="宋体" w:cs="宋体"/>
          <w:color w:val="000000" w:themeColor="text1"/>
          <w:sz w:val="21"/>
          <w:szCs w:val="21"/>
          <w:highlight w:val="none"/>
          <w14:textFill>
            <w14:solidFill>
              <w14:schemeClr w14:val="tx1"/>
            </w14:solidFill>
          </w14:textFill>
        </w:rPr>
        <w:t>设备使用后期管理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协助设备科对科室报损设备申请核实、审批、处置。</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5.6.</w:t>
      </w:r>
      <w:r>
        <w:rPr>
          <w:rFonts w:hint="eastAsia" w:ascii="宋体" w:hAnsi="宋体" w:eastAsia="宋体" w:cs="宋体"/>
          <w:color w:val="000000" w:themeColor="text1"/>
          <w:sz w:val="21"/>
          <w:szCs w:val="21"/>
          <w:highlight w:val="none"/>
          <w14:textFill>
            <w14:solidFill>
              <w14:schemeClr w14:val="tx1"/>
            </w14:solidFill>
          </w14:textFill>
        </w:rPr>
        <w:t>临床使用安全管理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对于医疗器械不良事件及安全事件，本着可疑必报原则，认真填写《可疑医疗器械不良事件报告》，及时上交并保存原始记录备查。</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（四）、配件、备件</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1.驻院服务中心应备常用零备件和常用损耗部件的库存。</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2.所更换零备件均需符合整机运行标准,执行原厂质量要求。大型影像设备维修维护只接受原厂配件，</w:t>
      </w:r>
      <w:r>
        <w:rPr>
          <w:rFonts w:hint="eastAsia" w:ascii="宋体" w:hAnsi="宋体" w:eastAsia="宋体" w:cs="宋体"/>
          <w:color w:val="000000" w:themeColor="text1"/>
          <w:sz w:val="21"/>
          <w:szCs w:val="21"/>
          <w:highlight w:val="none"/>
          <w:lang w:eastAsia="zh-CN"/>
          <w14:textFill>
            <w14:solidFill>
              <w14:schemeClr w14:val="tx1"/>
            </w14:solidFill>
          </w14:textFill>
        </w:rPr>
        <w:t>应</w:t>
      </w:r>
      <w:r>
        <w:rPr>
          <w:rFonts w:hint="eastAsia" w:ascii="宋体" w:hAnsi="宋体" w:eastAsia="宋体" w:cs="宋体"/>
          <w:color w:val="000000" w:themeColor="text1"/>
          <w:sz w:val="21"/>
          <w:szCs w:val="21"/>
          <w:highlight w:val="none"/>
          <w14:textFill>
            <w14:solidFill>
              <w14:schemeClr w14:val="tx1"/>
            </w14:solidFill>
          </w14:textFill>
        </w:rPr>
        <w:t>符合《医疗器械监督管理条例》、《医疗器械临床使用管理办法》。其他各类医学装备的主配件必须为原厂配件。其他配件执行原厂质量要求，并可追溯。</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维修中故障特别复杂或零配件采购困难，如因生产制造厂家关闭及停止供应备件或软件，且市场上难于寻找到同类备件或软件的导致无法修复的，中标人可以提供书面证明材料停止维修，与设备科协商解决方案，以便及时采取应急措施。</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4.服务过程中，人为故意损坏造成的维修备件及设备损坏</w:t>
      </w:r>
      <w:r>
        <w:rPr>
          <w:rFonts w:hint="eastAsia" w:ascii="宋体" w:hAnsi="宋体" w:eastAsia="宋体" w:cs="宋体"/>
          <w:color w:val="000000" w:themeColor="text1"/>
          <w:sz w:val="21"/>
          <w:szCs w:val="21"/>
          <w:highlight w:val="none"/>
          <w:lang w:eastAsia="zh-CN"/>
          <w14:textFill>
            <w14:solidFill>
              <w14:schemeClr w14:val="tx1"/>
            </w14:solidFill>
          </w14:textFill>
        </w:rPr>
        <w:t>协商解决</w:t>
      </w:r>
      <w:r>
        <w:rPr>
          <w:rFonts w:hint="eastAsia" w:ascii="宋体" w:hAnsi="宋体" w:eastAsia="宋体" w:cs="宋体"/>
          <w:color w:val="000000" w:themeColor="text1"/>
          <w:sz w:val="21"/>
          <w:szCs w:val="21"/>
          <w:highlight w:val="none"/>
          <w14:textFill>
            <w14:solidFill>
              <w14:schemeClr w14:val="tx1"/>
            </w14:solidFill>
          </w14:textFill>
        </w:rPr>
        <w:t>；非中标人责任造成的设备或附件遗失中标人不承担赔偿责任。</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5.维修备件响应时间：价格&lt;10万元的备件应2个工作日内完成采购流程并付款；价格≥10万元且&lt;50万元的备件应3个工作日内完成采购流程并付款；价格≥100万元的备件应5个工作日内完成采购流程并付款。</w:t>
      </w:r>
      <w:r>
        <w:rPr>
          <w:rFonts w:hint="eastAsia" w:ascii="宋体" w:hAnsi="宋体" w:eastAsia="宋体" w:cs="宋体"/>
          <w:color w:val="000000" w:themeColor="text1"/>
          <w:sz w:val="21"/>
          <w:szCs w:val="21"/>
          <w:highlight w:val="none"/>
          <w:lang w:eastAsia="zh-CN"/>
          <w14:textFill>
            <w14:solidFill>
              <w14:schemeClr w14:val="tx1"/>
            </w14:solidFill>
          </w14:textFill>
        </w:rPr>
        <w:t>如超期付款导致设备停机无法正常使用的，每逾期一天扣除</w:t>
      </w:r>
      <w:r>
        <w:rPr>
          <w:rFonts w:hint="eastAsia" w:ascii="宋体" w:hAnsi="宋体" w:eastAsia="宋体" w:cs="宋体"/>
          <w:color w:val="000000" w:themeColor="text1"/>
          <w:sz w:val="21"/>
          <w:szCs w:val="21"/>
          <w:highlight w:val="none"/>
          <w:lang w:val="en-US" w:eastAsia="zh-CN"/>
          <w14:textFill>
            <w14:solidFill>
              <w14:schemeClr w14:val="tx1"/>
            </w14:solidFill>
          </w14:textFill>
        </w:rPr>
        <w:t>2000元，从单月/季度服务费中扣除。</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(五)通用设备备用机</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1.中标人</w:t>
      </w:r>
      <w:r>
        <w:rPr>
          <w:rFonts w:hint="eastAsia" w:ascii="宋体" w:hAnsi="宋体" w:eastAsia="宋体" w:cs="宋体"/>
          <w:color w:val="000000" w:themeColor="text1"/>
          <w:sz w:val="21"/>
          <w:szCs w:val="21"/>
          <w:highlight w:val="none"/>
          <w:lang w:eastAsia="zh-CN"/>
          <w14:textFill>
            <w14:solidFill>
              <w14:schemeClr w14:val="tx1"/>
            </w14:solidFill>
          </w14:textFill>
        </w:rPr>
        <w:t>需</w:t>
      </w:r>
      <w:r>
        <w:rPr>
          <w:rFonts w:hint="eastAsia" w:ascii="宋体" w:hAnsi="宋体" w:eastAsia="宋体" w:cs="宋体"/>
          <w:color w:val="000000" w:themeColor="text1"/>
          <w:sz w:val="21"/>
          <w:szCs w:val="21"/>
          <w:highlight w:val="none"/>
          <w14:textFill>
            <w14:solidFill>
              <w14:schemeClr w14:val="tx1"/>
            </w14:solidFill>
          </w14:textFill>
        </w:rPr>
        <w:t>提供一定数量的通用类设备备用机，如各类设备配套的镜头等。</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2.备用机不得选取最低端产品，应跟医院现有设备档次相当。</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3.对修复时间&gt;3天且紧急的部分可移动设备提供备用机，备用机必须来源合法、资料完整、性能良好、标识清晰。在紧急情况下能迅速调配至医院使用，响应时间&lt;6小时，修复后备用机需第一时间收回</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（六）、设备质控</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1.服务期内放射工作人员的个人剂量计，放射设备的稳定性及性能检测和工作场所防护检测，医疗设备计量、设备检定、校准工作、管理和费用由中标人负责。</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2.建立计量器具监管体系，建立计量器具台账。强检的医疗设备按检定周期及时联系当地计量所进行检定</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3.大型设备CT和MR应满足整机安全运行和临床诊断要求，中标人应安排每年12月份由具备资质的检测机构对以上设备进行整机运行质控检测评定，如评定报告有不合格项超过1项，医院有权要求中标人针对以上设备 选择更优服务渠道。</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4.配置急救类和生命支持类医疗设备的质控检测设备，按检定周期对设备进行检定，以保障设备运行质量；</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★5.消化内镜室5年以内未经第三方维修的镜子</w:t>
      </w:r>
      <w:r>
        <w:rPr>
          <w:rFonts w:hint="eastAsia" w:ascii="宋体" w:hAnsi="宋体" w:eastAsia="宋体" w:cs="宋体"/>
          <w:color w:val="000000" w:themeColor="text1"/>
          <w:sz w:val="21"/>
          <w:szCs w:val="21"/>
          <w:highlight w:val="none"/>
          <w:lang w:eastAsia="zh-CN"/>
          <w14:textFill>
            <w14:solidFill>
              <w14:schemeClr w14:val="tx1"/>
            </w14:solidFill>
          </w14:textFill>
        </w:rPr>
        <w:t>和手术室腹腔镜系统及腹腔镜</w:t>
      </w:r>
      <w:r>
        <w:rPr>
          <w:rFonts w:hint="eastAsia" w:ascii="宋体" w:hAnsi="宋体" w:eastAsia="宋体" w:cs="宋体"/>
          <w:color w:val="000000" w:themeColor="text1"/>
          <w:sz w:val="21"/>
          <w:szCs w:val="21"/>
          <w:highlight w:val="none"/>
          <w14:textFill>
            <w14:solidFill>
              <w14:schemeClr w14:val="tx1"/>
            </w14:solidFill>
          </w14:textFill>
        </w:rPr>
        <w:t>必须原厂买保维修。</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按月向医院设备科提交设备运行状况报告。</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.每季度末向医院设备科报告分析设备运行情况，维修统计。</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.每年度末向医院设备科提供医院所有设备状况汇总（含全院每个科室设备运行状态、预防性维保情况、质控情况、维修情况及维修配件费用、新增设备验收情况等）。</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应为医院设备管理及设备使用人员提供不少于每年2次的技能培训，并提供培训记录（包括培训项目、培训目的、实施形式、培训对象、课件目录、授课人、签到表、培训图片等），指导使用科室正确安全操作设备，日常维护设备。</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需具有医疗器械维修人员培养能力并与公立大专以上院校有人才培养合作，与国内省级本科院校合 作能提供医工进阶式培养计划，并能颁发培训结业证书。</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（七）、医疗设备信息化管理系统</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管理系统应包含但不限于下述功能：设备资产管理、设备报修维修管理、设备质控管理、设备安全使用管理、计量器具/特种设备管理、科室管理；资产管理系统中包含保养管理、计量管理、设备报废、资产盘点、效益、统计</w:t>
      </w:r>
      <w:r>
        <w:rPr>
          <w:rFonts w:hint="eastAsia" w:ascii="宋体" w:hAnsi="宋体" w:eastAsia="宋体" w:cs="宋体"/>
          <w:color w:val="000000" w:themeColor="text1"/>
          <w:sz w:val="21"/>
          <w:szCs w:val="21"/>
          <w:highlight w:val="none"/>
          <w:lang w:eastAsia="zh-CN"/>
          <w14:textFill>
            <w14:solidFill>
              <w14:schemeClr w14:val="tx1"/>
            </w14:solidFill>
          </w14:textFill>
        </w:rPr>
        <w:t>、运营情况分析</w:t>
      </w:r>
      <w:r>
        <w:rPr>
          <w:rFonts w:hint="eastAsia" w:ascii="宋体" w:hAnsi="宋体" w:eastAsia="宋体" w:cs="宋体"/>
          <w:color w:val="000000" w:themeColor="text1"/>
          <w:sz w:val="21"/>
          <w:szCs w:val="21"/>
          <w:highlight w:val="none"/>
          <w14:textFill>
            <w14:solidFill>
              <w14:schemeClr w14:val="tx1"/>
            </w14:solidFill>
          </w14:textFill>
        </w:rPr>
        <w:t>等图表分析模块（医院资产管理系统相关功能模块截图及说明）。投标人提供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医疗设备管理系统（以软件著作权登记证书复印件为准），支持网页版、手机端和微信版，主要用于医疗设备服务中各流程的管控和记录，并确保有效实施并应用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所提供的全院医疗设备维修保养服务管理系统待合同服务期满结束后，把完整的数据导出后移交给医院相关部门。</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 设备资产管理：将医院现有医疗设备对应的科室信息、设备信息、使用信息逐一核查登记，并录入到系统中；</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1.2设备管理：按医疗器械标准三级分类生成设备唯一条形码，并一一对应粘贴于对应设备上；</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 设备保养管理：保养时间的规划，预警，保养流程和项目的记录，保养文档的存储和管理；系统中现有的设备专属保养模版。</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 设备维修管理：维修中各流程的监控和进度的管理：实时显示未修复设备情况：维修记录有详细的流程步骤，记录设备维修过程中的相关信息，包含维修人，维修工时，总费用，是否有更换相关配件等。</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 设备计量管理：对需要强检的设备进行标识，并设置计量周期和预答：按照计量监督局相关计量标准对设备进行分类管理，设备入库后计量设备自动生成和判断，可查阅各科室、各种类型的计量设备。</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1.6.设备使用安全管理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对于医疗器械不良事件及安全事件，本着可疑必报原则，认真填写《可疑医疗器械不良事件报告》，及时上交并保存原始记录备查。</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1.7.绩效分析及统计</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（1）维保服务绩效分析</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（2）科室月派单量统计</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可按月查看各科室的报修量和派单量的统计排名图表。</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（3）工程师月派单量统计</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可按月查看维修组工程师的派单量和已维修完成的工单量图表。</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（4）工程师月维修工单统计</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可按月查看维修工程师已维修的工单量中更换备件/外部维修/内部维修的数量统计图表。</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 报告要求</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（1）设备服务报告</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（2）服务统计报表</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设备维修/巡检/保养等服务工单详细的统计报表，用于分析服务效率等。</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 备件使用报表</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设备维修和保养所更换的备件都有详细统计。</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 服务量分类统计报告</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输入统计周期（开始和截止月份），页面可查看，可“下载报告”，包括服务工单总量、各类服务工单量。</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 服务量月度统计报告</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全院按月分别统计维修/保养/巡检等类型的服务工单量。</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（6）单科室服务量统计报告</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单科室按月分别统计维修/保养/巡检等类型的服务工单量。</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（7）科室维修量TOP 报告</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按月统计全院所有科室的维修量并排名。</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（8）设备维修量分类 TOP 报告</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统计各类设备维修量并排名。</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 设备维修量品牌TOP 报告</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统计并对比同类设备不同品牌的维修量、排名。</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 报修量分时统计报告</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全院报修总量统计曲线图。</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（11）单设备返修率分析报告</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单台设备返修率统计排名。</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（12）科室设备开机率报告</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按科室统计设备开机率并排名。</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 数据分析统计，可通过医院管理软件实现以下内容：故障分布数据分析：科室故障分布情况、设备故障分布情况；工程师工作量数据分析：响应时间、报修事件数量、各个工程师事件跟踪数量、维护保养设备数量、巡检工作情况：资产分布情况分析：各科室设备分布情况分析；设备使用效益分析。</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2.通过外接显示屏展示当前设备的管理情况，设备概况、报修情况和维修情况可以直观的展示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需提供真实截图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3.免费开放数据接口，可与医院任何第三方软件系统实现无缝对接。</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4.软件系统在应用的过程中，</w:t>
      </w:r>
      <w:r>
        <w:rPr>
          <w:rFonts w:hint="eastAsia" w:ascii="宋体" w:hAnsi="宋体" w:eastAsia="宋体" w:cs="宋体"/>
          <w:color w:val="000000" w:themeColor="text1"/>
          <w:sz w:val="21"/>
          <w:szCs w:val="21"/>
          <w:highlight w:val="none"/>
          <w:lang w:eastAsia="zh-CN"/>
          <w14:textFill>
            <w14:solidFill>
              <w14:schemeClr w14:val="tx1"/>
            </w14:solidFill>
          </w14:textFill>
        </w:rPr>
        <w:t>可</w:t>
      </w:r>
      <w:r>
        <w:rPr>
          <w:rFonts w:hint="eastAsia" w:ascii="宋体" w:hAnsi="宋体" w:eastAsia="宋体" w:cs="宋体"/>
          <w:color w:val="000000" w:themeColor="text1"/>
          <w:sz w:val="21"/>
          <w:szCs w:val="21"/>
          <w:highlight w:val="none"/>
          <w14:textFill>
            <w14:solidFill>
              <w14:schemeClr w14:val="tx1"/>
            </w14:solidFill>
          </w14:textFill>
        </w:rPr>
        <w:t>不断的优化和完善，在项目实施和服务过程中，应根据实际应用的要求进行定制化开发。</w:t>
      </w:r>
      <w:r>
        <w:rPr>
          <w:rFonts w:hint="eastAsia" w:ascii="宋体" w:hAnsi="宋体" w:eastAsia="宋体" w:cs="宋体"/>
          <w:color w:val="000000" w:themeColor="text1"/>
          <w:sz w:val="21"/>
          <w:szCs w:val="21"/>
          <w:highlight w:val="none"/>
          <w:lang w:val="en-US" w:eastAsia="zh-CN"/>
          <w14:textFill>
            <w14:solidFill>
              <w14:schemeClr w14:val="tx1"/>
            </w14:solidFill>
          </w14:textFill>
        </w:rPr>
        <w:t>对医院设备提供全生命周期管理、资产管理、质控管理、科室管理、一键报修管理。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.所提供的管理系统在服务期结束后，</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把完整的数据导出后移交给医院相关部门，设备信息可供院方随时查询。</w:t>
      </w:r>
      <w:r>
        <w:rPr>
          <w:rFonts w:hint="eastAsia" w:ascii="宋体" w:hAnsi="宋体" w:eastAsia="宋体" w:cs="宋体"/>
          <w:color w:val="000000" w:themeColor="text1"/>
          <w:sz w:val="21"/>
          <w:szCs w:val="21"/>
          <w:highlight w:val="none"/>
          <w14:textFill>
            <w14:solidFill>
              <w14:schemeClr w14:val="tx1"/>
            </w14:solidFill>
          </w14:textFill>
        </w:rPr>
        <w:t>须承诺所投软件平台和业务管理系统软件及其正常运行所必须的系统软件和中间软件等支撑软件均没有知识产权争议。</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6.投标人需确保运维医疗机构设备信息以及维保设备信息上留存的患者信息的数据安全，不得未经许可拷贝、传输、分析、利用数据。</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 规范与标准：投标人提供的医疗设备信息管理系统及医疗设备编码完全符合卫生部门标准规范，助力医院创优评级，提高工作效率，繁琐、易错的日常工作简化，便捷、自动化、规范化工作流程，责任到人，提高工作积极性避免漏洞带来的损失。</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（八）、开机率、修复时间</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1.5年以内设备开机率保证:&gt;98%；5年以上10年以下设备开机率＞95%；10年以上设备开机率＞90%。</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kern w:val="2"/>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整体设备修复时间：&lt;2天；大型影像设备故障修复时间&lt;3天，重大故障（涉及到更换高值配件）修复时间</w:t>
      </w:r>
      <w:r>
        <w:rPr>
          <w:rFonts w:hint="eastAsia" w:ascii="宋体" w:hAnsi="宋体" w:eastAsia="宋体" w:cs="宋体"/>
          <w:color w:val="000000" w:themeColor="text1"/>
          <w:kern w:val="2"/>
          <w:sz w:val="21"/>
          <w:szCs w:val="21"/>
          <w:highlight w:val="none"/>
          <w:shd w:val="clear" w:color="auto" w:fill="auto"/>
          <w14:textFill>
            <w14:solidFill>
              <w14:schemeClr w14:val="tx1"/>
            </w14:solidFill>
          </w14:textFill>
        </w:rPr>
        <w:t>&lt;7天。</w:t>
      </w:r>
    </w:p>
    <w:p>
      <w:pPr>
        <w:pStyle w:val="2"/>
        <w:keepNext w:val="0"/>
        <w:keepLines w:val="0"/>
        <w:pageBreakBefore w:val="0"/>
        <w:numPr>
          <w:ilvl w:val="-1"/>
          <w:numId w:val="0"/>
        </w:numPr>
        <w:kinsoku/>
        <w:wordWrap/>
        <w:overflowPunct/>
        <w:topLinePunct w:val="0"/>
        <w:autoSpaceDE/>
        <w:autoSpaceDN/>
        <w:bidi w:val="0"/>
        <w:adjustRightInd/>
        <w:snapToGrid/>
        <w:spacing w:before="0" w:after="0"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赔付比例承诺： 故障天数每超过1天，按照故障设备上个月日均收入额的100%向医院进行赔付。无收入数据设备按照2000元/天向医院进行赔付。设备重大故障，确有困难，需在发生故障后3天内以书面的形式进行情况说明，经甲方书面答复，另行约定修复时间。</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因不可抗力因素造成违约的，遭受不可抗力的一方应及时向对方书面通报不能履行或不能完全履行的原因，并在随后取得有关主管机关证明后15日内向另一方提供不可抗力发生及持续期间的充分证据。基于以上行为，允许遭受不可抗力一方延期履行、部分履行或不履行合同。以上不可抗力指不能预见、不能避免、不能克服的客观情况，包括但不限于：自然灾害如地震、台风、洪水、火灾及政府行为、法律规定或其适用的变化或其他任何无法预见、避免或控制的事件。 </w:t>
      </w:r>
    </w:p>
    <w:p>
      <w:pPr>
        <w:pStyle w:val="9"/>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三、商务要求（以“★”标示的内容为不允许负偏离的实质性要求）</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采购包1：</w:t>
      </w:r>
    </w:p>
    <w:tbl>
      <w:tblPr>
        <w:tblStyle w:val="7"/>
        <w:tblW w:w="1011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5"/>
        <w:gridCol w:w="1200"/>
        <w:gridCol w:w="2129"/>
        <w:gridCol w:w="59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20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参数性质</w:t>
            </w:r>
          </w:p>
        </w:tc>
        <w:tc>
          <w:tcPr>
            <w:tcW w:w="212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类型</w:t>
            </w:r>
          </w:p>
        </w:tc>
        <w:tc>
          <w:tcPr>
            <w:tcW w:w="5998"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0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212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交货时间</w:t>
            </w:r>
          </w:p>
        </w:tc>
        <w:tc>
          <w:tcPr>
            <w:tcW w:w="5998"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服务期限自</w:t>
            </w:r>
            <w:r>
              <w:rPr>
                <w:rFonts w:hint="eastAsia" w:ascii="宋体" w:hAnsi="宋体" w:eastAsia="宋体" w:cs="宋体"/>
                <w:color w:val="000000" w:themeColor="text1"/>
                <w:sz w:val="21"/>
                <w:szCs w:val="21"/>
                <w:highlight w:val="none"/>
                <w14:textFill>
                  <w14:solidFill>
                    <w14:schemeClr w14:val="tx1"/>
                  </w14:solidFill>
                </w14:textFill>
              </w:rPr>
              <w:t>合同签订之日起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36个月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20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212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交货地点</w:t>
            </w:r>
          </w:p>
        </w:tc>
        <w:tc>
          <w:tcPr>
            <w:tcW w:w="5998"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福建中医药大学附属第三人民医院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20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212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交货条件</w:t>
            </w:r>
          </w:p>
        </w:tc>
        <w:tc>
          <w:tcPr>
            <w:tcW w:w="5998"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t>按招标文件、投标文件、采购合同及国家相关法律法规行业标准进行服务。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20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212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是否邀请投标人验收</w:t>
            </w:r>
          </w:p>
        </w:tc>
        <w:tc>
          <w:tcPr>
            <w:tcW w:w="5998"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20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212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履约验收方式</w:t>
            </w:r>
          </w:p>
        </w:tc>
        <w:tc>
          <w:tcPr>
            <w:tcW w:w="5998"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1、期次1，说明：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符合季度考核要求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20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212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合同支付方式</w:t>
            </w:r>
          </w:p>
        </w:tc>
        <w:tc>
          <w:tcPr>
            <w:tcW w:w="5998"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按季度付款</w:t>
            </w:r>
            <w:r>
              <w:rPr>
                <w:rFonts w:hint="eastAsia" w:ascii="宋体" w:hAnsi="宋体" w:eastAsia="宋体" w:cs="宋体"/>
                <w:color w:val="000000" w:themeColor="text1"/>
                <w:sz w:val="21"/>
                <w:szCs w:val="21"/>
                <w:highlight w:val="none"/>
                <w14:textFill>
                  <w14:solidFill>
                    <w14:schemeClr w14:val="tx1"/>
                  </w14:solidFill>
                </w14:textFill>
              </w:rPr>
              <w:t>，达到付款条件起30日内，支付合同总金额的100.00%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120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212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p>
        </w:tc>
        <w:tc>
          <w:tcPr>
            <w:tcW w:w="5998"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缴纳，本采购包履约保证金为合同金额的3.0%</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合同签订前提交履约保证金，履约保证金以银行转账、支票、汇票、本票或者金融机构出具的见索即付保函等非现金形式提交。该履约保证金在合同约定全部事项履行完毕，双方无未了事项，采购人收到中标人书面申请后45日内无息退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200"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2129"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其他</w:t>
            </w:r>
          </w:p>
        </w:tc>
        <w:tc>
          <w:tcPr>
            <w:tcW w:w="5998"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本表序号6“</w:t>
            </w:r>
            <w:r>
              <w:rPr>
                <w:rFonts w:hint="eastAsia" w:ascii="宋体" w:hAnsi="宋体" w:eastAsia="宋体" w:cs="宋体"/>
                <w:color w:val="000000" w:themeColor="text1"/>
                <w:sz w:val="21"/>
                <w:szCs w:val="21"/>
                <w:highlight w:val="none"/>
                <w14:textFill>
                  <w14:solidFill>
                    <w14:schemeClr w14:val="tx1"/>
                  </w14:solidFill>
                </w14:textFill>
              </w:rPr>
              <w:t>合同支付方式</w:t>
            </w:r>
            <w:r>
              <w:rPr>
                <w:rFonts w:hint="eastAsia" w:ascii="宋体" w:hAnsi="宋体" w:eastAsia="宋体" w:cs="宋体"/>
                <w:color w:val="000000" w:themeColor="text1"/>
                <w:sz w:val="21"/>
                <w:szCs w:val="21"/>
                <w:highlight w:val="none"/>
                <w:lang w:val="en-US" w:eastAsia="zh-CN"/>
                <w14:textFill>
                  <w14:solidFill>
                    <w14:schemeClr w14:val="tx1"/>
                  </w14:solidFill>
                </w14:textFill>
              </w:rPr>
              <w:t>”修改为如下：按季度付款，结合本季度服务满意度评价情况（本季度服务满意度评价平均分≥8分以上，按100%支付本季度服务费；7分≤服务满意度评价平均分&lt;8分，按95%支付本季度服务费；6分&lt;服务满意度评价平均分&lt;7分，按90%支付本季度服务费；服务满意度评价平均分≤6分，不支付本季度服务费。），中标人在本季度服务结束后，根据满意度评价情况开具发票，采购人在收到发票，</w:t>
            </w:r>
            <w:r>
              <w:rPr>
                <w:rFonts w:hint="eastAsia" w:ascii="宋体" w:hAnsi="宋体" w:eastAsia="宋体" w:cs="宋体"/>
                <w:color w:val="000000" w:themeColor="text1"/>
                <w:sz w:val="21"/>
                <w:szCs w:val="21"/>
                <w:highlight w:val="none"/>
                <w14:textFill>
                  <w14:solidFill>
                    <w14:schemeClr w14:val="tx1"/>
                  </w14:solidFill>
                </w14:textFill>
              </w:rPr>
              <w:t>达到付款条件起30日内，</w:t>
            </w:r>
            <w:r>
              <w:rPr>
                <w:rFonts w:hint="eastAsia" w:ascii="宋体" w:hAnsi="宋体" w:eastAsia="宋体" w:cs="宋体"/>
                <w:color w:val="000000" w:themeColor="text1"/>
                <w:sz w:val="21"/>
                <w:szCs w:val="21"/>
                <w:highlight w:val="none"/>
                <w:lang w:val="en-US" w:eastAsia="zh-CN"/>
                <w14:textFill>
                  <w14:solidFill>
                    <w14:schemeClr w14:val="tx1"/>
                  </w14:solidFill>
                </w14:textFill>
              </w:rPr>
              <w:t>全额</w:t>
            </w:r>
            <w:r>
              <w:rPr>
                <w:rFonts w:hint="eastAsia" w:ascii="宋体" w:hAnsi="宋体" w:eastAsia="宋体" w:cs="宋体"/>
                <w:color w:val="000000" w:themeColor="text1"/>
                <w:sz w:val="21"/>
                <w:szCs w:val="21"/>
                <w:highlight w:val="none"/>
                <w14:textFill>
                  <w14:solidFill>
                    <w14:schemeClr w14:val="tx1"/>
                  </w14:solidFill>
                </w14:textFill>
              </w:rPr>
              <w:t>支付</w:t>
            </w:r>
            <w:r>
              <w:rPr>
                <w:rFonts w:hint="eastAsia" w:ascii="宋体" w:hAnsi="宋体" w:eastAsia="宋体" w:cs="宋体"/>
                <w:color w:val="000000" w:themeColor="text1"/>
                <w:sz w:val="21"/>
                <w:szCs w:val="21"/>
                <w:highlight w:val="none"/>
                <w:lang w:val="en-US" w:eastAsia="zh-CN"/>
                <w14:textFill>
                  <w14:solidFill>
                    <w14:schemeClr w14:val="tx1"/>
                  </w14:solidFill>
                </w14:textFill>
              </w:rPr>
              <w:t>上季度服务费。</w:t>
            </w:r>
          </w:p>
        </w:tc>
      </w:tr>
    </w:tbl>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履约</w:t>
      </w:r>
      <w:r>
        <w:rPr>
          <w:rFonts w:hint="eastAsia" w:ascii="宋体" w:hAnsi="宋体" w:eastAsia="宋体" w:cs="宋体"/>
          <w:color w:val="000000" w:themeColor="text1"/>
          <w:sz w:val="21"/>
          <w:szCs w:val="21"/>
          <w:highlight w:val="none"/>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1.中标公示后，正式签订合同后运行三个月内，如发现中标人无法履行合同，前三个月满意度考核低于6分，采购人可单方面终止合同。无法履行合同情况给采购人造成损失的，则中标人还应承担相应的赔偿责任。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2.中标人不得转包他人，若发现转包，采购人有权终止合同，并追究相应法律责任。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3.服务满意度评价：满意度由临床使用科室占70%和设备科占30%的总得分进行评价。服务周期内每三个月对服务进行满意度考核，由</w:t>
      </w:r>
      <w:r>
        <w:rPr>
          <w:rFonts w:hint="eastAsia" w:ascii="宋体" w:hAnsi="宋体" w:eastAsia="宋体" w:cs="宋体"/>
          <w:color w:val="000000" w:themeColor="text1"/>
          <w:sz w:val="21"/>
          <w:szCs w:val="21"/>
          <w:highlight w:val="none"/>
          <w:lang w:eastAsia="zh-CN"/>
          <w14:textFill>
            <w14:solidFill>
              <w14:schemeClr w14:val="tx1"/>
            </w14:solidFill>
          </w14:textFill>
        </w:rPr>
        <w:t>医院组织</w:t>
      </w:r>
      <w:r>
        <w:rPr>
          <w:rFonts w:hint="eastAsia" w:ascii="宋体" w:hAnsi="宋体" w:eastAsia="宋体" w:cs="宋体"/>
          <w:color w:val="000000" w:themeColor="text1"/>
          <w:sz w:val="21"/>
          <w:szCs w:val="21"/>
          <w:highlight w:val="none"/>
          <w14:textFill>
            <w14:solidFill>
              <w14:schemeClr w14:val="tx1"/>
            </w14:solidFill>
          </w14:textFill>
        </w:rPr>
        <w:t>所有临床使用科室从服务态度、响应速度、修复时间、修复率、技术水平、巡检执行、保养执行七个方面进行服务满意度评分（10分最高，0分最低）。平均分&gt;9分为很满意，平均分8-9分为满意，7-8分为较满意，6-7分为不很满意，6分以下为很不满意。平均分≥8分以上该周期服务费100%支付，平均分&lt;8分扣除该周期服务费的5%，平均分&lt;7分扣除该周期服务费的10%，平均分≦6分该季度服务费不支付。连续两个周期临床使用科室满意度≤6分，采购人有权单方面解除合同。</w:t>
      </w:r>
    </w:p>
    <w:p>
      <w:pPr>
        <w:pStyle w:val="9"/>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四、其他事项</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1、除招标文件另有规定外，若出现有关法律、法规和规章有强制性规定但招标文件未列明的情形，则投标人应按照有关法律、法规和规章强制性规定执行。</w:t>
      </w:r>
    </w:p>
    <w:p>
      <w:pPr>
        <w:pStyle w:val="9"/>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2、其他：</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无</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第六章 政府采购合同</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参考文本</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合同编号：</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福建省政府采购合同（服务类）</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编制说明</w:t>
      </w:r>
      <w:r>
        <w:rPr>
          <w:rFonts w:hint="eastAsia" w:ascii="宋体" w:hAnsi="宋体" w:eastAsia="宋体" w:cs="宋体"/>
          <w:color w:val="000000" w:themeColor="text1"/>
          <w:sz w:val="21"/>
          <w:szCs w:val="21"/>
          <w:highlight w:val="none"/>
          <w14:textFill>
            <w14:solidFill>
              <w14:schemeClr w14:val="tx1"/>
            </w14:solidFill>
          </w14:textFill>
        </w:rPr>
        <w:br w:type="textWrapping"/>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1.签订合同应遵守《中华人民共和国政府采购法》及其实施条例、《中华人民共和国民法典》等法律法规及其他有关规定。</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3.政府有关主管部门对若干合同有规范文本的，可使用相应合同文本。</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4.本合同范本仅供参考，采购人应当根据采购项目的实际需求对合同条款进行修改、补充。</w:t>
      </w:r>
    </w:p>
    <w:p>
      <w:pPr>
        <w:pStyle w:val="9"/>
        <w:keepNext w:val="0"/>
        <w:keepLines w:val="0"/>
        <w:pageBreakBefore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住所地：________________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联系人：________________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联系电话：______________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传真：________________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电子邮箱：________________</w:t>
      </w:r>
      <w:r>
        <w:rPr>
          <w:rFonts w:hint="eastAsia" w:ascii="宋体" w:hAnsi="宋体" w:eastAsia="宋体" w:cs="宋体"/>
          <w:color w:val="000000" w:themeColor="text1"/>
          <w:sz w:val="21"/>
          <w:szCs w:val="21"/>
          <w:highlight w:val="none"/>
          <w14:textFill>
            <w14:solidFill>
              <w14:schemeClr w14:val="tx1"/>
            </w14:solidFill>
          </w14:textFill>
        </w:rPr>
        <w:br w:type="textWrapping"/>
      </w:r>
    </w:p>
    <w:p>
      <w:pPr>
        <w:pStyle w:val="9"/>
        <w:keepNext w:val="0"/>
        <w:keepLines w:val="0"/>
        <w:pageBreakBefore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乙方： ________________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住所地： ________________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联系人：______________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联系电话：______________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传真：________________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电子邮箱：________________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根据项目编号为___________ 的 __________项目（以下简称：“本项目”）的采购结果，遵循平等、自愿、公平和诚实信用的原则，双方签署本合同，具体内容如下：</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一、合同组成部分</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1.1本合同条款及附件；</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1.2采购文件及其附件、补充文件；</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1.3乙方的响应文件及其附件、补充文件；</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1.4其他文件或材料：</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二、合同标的</w:t>
      </w:r>
      <w:r>
        <w:rPr>
          <w:rFonts w:hint="eastAsia" w:ascii="宋体" w:hAnsi="宋体" w:eastAsia="宋体" w:cs="宋体"/>
          <w:color w:val="000000" w:themeColor="text1"/>
          <w:sz w:val="21"/>
          <w:szCs w:val="21"/>
          <w:highlight w:val="none"/>
          <w14:textFill>
            <w14:solidFill>
              <w14:schemeClr w14:val="tx1"/>
            </w14:solidFill>
          </w14:textFill>
        </w:rPr>
        <w:br w:type="textWrapping"/>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三、价格形式及合同价款</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3.1价格形式</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固定单价合同。完成约定服务事项的含税合同单价为：人民币（大写）元（￥ _____________元）。</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固定总价合同。完成约定服务事项的含税服务费用为：人民币（大写）元（￥_____________ 元）。</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其他方式。</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3.2合同价款包含范围</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3.3其他需说明的事项：</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四、合同标的及服务范围、地点和时间</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4.1项目名称： 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4.2服务范围：_____________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4.3服务地点：_____________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4.4服务完成时间：_____________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五、服务内容、质量标准和要求</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5.1服务工作量的计量方式：_____________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5.2服务内容：_____________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5.3技术保障、服务人员组成、所涉及的货物的质量标准：</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（1）服务技术保障：_____________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（2）服务人员组成：_____________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（3）服务设备及物资投入及质量标准：_____________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5.4服务质量标准及要求：</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5.4.3其他要求：</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六、服务履约验收或考核</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七、甲方的权利与义务</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7.1甲方委派___________为联系人，联系方式 ___________，负责与乙方联系。如甲方联系人发生变更，甲方应书面告知乙方。</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7.2甲方应为乙方开展服务工作提供必要的工作条件，以及对内对外沟通和配合协助。</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7.3甲方应于___________之前提供服务所需的全部资料，并对所提供材料真实性、完整性、合法性负责。</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7.5甲方应按本合同约定及时足额支付服务费用及相关费用。</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7.6其他</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八、乙方的权利与义务</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8.1乙方委派___________为联系人，联系方式 ___________，负责与甲方联系。如乙方联系人发生变更，乙方应书面告知甲方</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8.2乙方应国家法律法规和{{乙方的权利与义务-响应要求-福建}}等要求开展{{乙方的权利与义务-开展服务-福建}}服务；</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8.3乙方及其所委派服务人员应按标准或协议约定方式出具服务成果，并对其真实性和合法性负法律责任；</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8.4乙方对执行业务过程中知悉的国家秘密或甲方的商业秘密保密。除非国家法律法规及行业规范另有规定,或经甲方同意,乙方不得将其知悉的商业秘密和甲方提供的资料对外泄露。</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8.5乙方对服务业务应当单独建档，保存完整的工作记录，并对服务过程使用和暂存甲方的文件、材料和财物应当妥善保管。</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8.6服务工作结束后,乙方将根据情况对甲方服务相关的管理制度及其他事项等提出改进意见。</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8.7乙方完全遵守《中华人民共和国劳动合同法》有关规定和《中华人民共和国妇女权益保障法》中关于“劳动和社会保障权益”的有关要求。</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8.8其他</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九、资金支付方式、时间和条件</w:t>
      </w:r>
      <w:r>
        <w:rPr>
          <w:rFonts w:hint="eastAsia" w:ascii="宋体" w:hAnsi="宋体" w:eastAsia="宋体" w:cs="宋体"/>
          <w:color w:val="000000" w:themeColor="text1"/>
          <w:sz w:val="21"/>
          <w:szCs w:val="21"/>
          <w:highlight w:val="none"/>
          <w14:textFill>
            <w14:solidFill>
              <w14:schemeClr w14:val="tx1"/>
            </w14:solidFill>
          </w14:textFill>
        </w:rPr>
        <w:br w:type="textWrapping"/>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十、履约保证金</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□有，□无。具体如下：（按照采购文件规定填写）。</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10.1乙方向甲方缴纳人民币 / 元作为本合同的履约保证金。</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10.2履约保证金缴纳形式：支票/汇票/电汇/保函等非现金形式。</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10.3履约保证金合同履行完毕前有效，合同履行完毕后一次性结清退还。</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十一、合同期限</w:t>
      </w:r>
      <w:r>
        <w:rPr>
          <w:rFonts w:hint="eastAsia" w:ascii="宋体" w:hAnsi="宋体" w:eastAsia="宋体" w:cs="宋体"/>
          <w:color w:val="000000" w:themeColor="text1"/>
          <w:sz w:val="21"/>
          <w:szCs w:val="21"/>
          <w:highlight w:val="none"/>
          <w14:textFill>
            <w14:solidFill>
              <w14:schemeClr w14:val="tx1"/>
            </w14:solidFill>
          </w14:textFill>
        </w:rPr>
        <w:br w:type="textWrapping"/>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十二、保密条款</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12.1对于在采购和合同履行过程中所获悉的属于保密的内容，甲、乙双方均负有保密义务。</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12.2其他</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十三、违约责任</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13.1甲方违约责任</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（1）甲方无正当理由拒绝乙方提供合格服务的，甲方应向乙方偿付所拒收合同总价________的违约金</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（2）甲方无故逾期验收和办理合同款项支付手续的,甲方应按逾期付款总额每日________向乙方支付违约金。</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（3）其他违约情形</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13.2乙方违约责任</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（1）乙方逾期履行服务的，乙方应按逾期交付总额每日________向甲方支付违约金，由甲方从待付货款中扣除。乙方无正当理由逾期超过约定日期________仍不能交付的，视为“乙方不按合同约定履约”；</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（2）乙方所履行的服务不符合合同规定及《采购文件》规定标准的，甲方有权拒绝，乙方愿意整改但逾期履行的，按乙方逾期履行处理。乙方拒绝整改的，视为“乙方不按合同约定履约”</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（3）乙方不按合同约定履约的，甲方可以解除采购合同，并对乙方已缴纳的履约保证金作“不予退还”处理。同时，乙方须按以下约定向甲方支付违约金：</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（4）其他违约情形</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十四、不可抗力事件处理</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十五、解决争议的方法</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15.1甲、乙双方协商解决。</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15.2若协商解决不成，双方明确按以下第_种方式解决：</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1、提交仲裁委员会仲裁，具体如下：</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2、向人民法院提起诉讼。</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十六、合同其他条款</w:t>
      </w:r>
      <w:r>
        <w:rPr>
          <w:rFonts w:hint="eastAsia" w:ascii="宋体" w:hAnsi="宋体" w:eastAsia="宋体" w:cs="宋体"/>
          <w:color w:val="000000" w:themeColor="text1"/>
          <w:sz w:val="21"/>
          <w:szCs w:val="21"/>
          <w:highlight w:val="none"/>
          <w14:textFill>
            <w14:solidFill>
              <w14:schemeClr w14:val="tx1"/>
            </w14:solidFill>
          </w14:textFill>
        </w:rPr>
        <w:br w:type="textWrapping"/>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十七、其他约定</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17.1合同文件与本合同具有同等法律效力。</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17.3本合同未尽事宜，遵照《中华人民共和国民法典》有关条文执行。</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17.4本合同正本一式_______份，具有同等法律效力，甲方、乙方各执_______份；副本_______份，_______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17.5本合同已用于政府采购合同融资，为本项目提供合同融资的金融机构为：_______，甲方应及时将资金支付到本合同乙方账号。</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中标（成交）供应商应于采购合同签订之日起_______内，向发放政采贷的金融机构提交政府采购中标（成交）通知书和政府采购合同，贷款金额以政府采购合同金额为限。</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17.6其他</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十八、合同附件</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甲方（采购人）：</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法定（授权）代表人：</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纳税人识别号：</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开户银行：</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账号：</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乙方（中标或成交人）：</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法定（授权）代表人：</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纳税人识别号：</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开户银行：</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账号：</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签订地点：_____________</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签订日期：____年___月___日</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第七章 电子投标文件格式</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编制说明</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1、除招标文件另有规定外，本章中：</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1.1涉及投标人的“全称”：</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（1）不接受联合体投标的，指投标人的全称。</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（2）接受联合体投标且投标人为联合体的，指牵头方的全称并加注（联合体牵头方），即应表述为：“牵头方的全称（联合体牵头方）”。</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1.2涉及投标人“加盖单位公章”：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（1）不接受联合体投标的，指加盖投标人的单位公章。</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（2）接受联合体投标且投标人为联合体的，指加盖联合体牵头方的单位公章。</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1.3涉及“投标人代表签字”：</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（1）不接受联合体投标的，指由投标人的单位负责人或其授权的委托代理人签字，由委托代理人签字的，应提供“单位授权书”。</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（2）接受联合体投标且投标人为联合体的，指由联合体牵头方的单位负责人或其授权的委托代理人签字，由委托代理人签字的，应提供“单位授权书”。</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1.4“其他组织”指合伙企业、非企业专业服务机构、个体工商户、农村承包经营户等。</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1.5“自然人”指具有完全民事行为能力、能够承担民事责任和义务的中国公民。</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2、除招标文件另有规定外，本章中“投标人的资格及资信证明文件”：</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2.1投标人应按照招标文件第四章第1.3条第（2）款规定及本章规定进行编制，如有必要，可增加附页，附页作为资格及资信文件的组成部分。</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2.2接受联合体投标且投标人为联合体的，联合体中的各方均应按照本章第2.1条规定提交相应的全部资料。</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3、投标人对电子投标文件的索引应编制页码。</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4、本章提供格式仅供参考，投标人应根据自身实际情况制作电子投标文件。</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封面格式(资格及资信证明部分)</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福建省政府采购投标文件</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（资格及资信证明部分）</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（填写正本或副本）</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（项目名称：（由投标人填写）</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（备案编号：（由投标人填写）</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（项目编号：（由投标人填写）</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（所投采购包：（由投标人填写）</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投标人：（填写“全称”）</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（由投标人填写）年（由投标人填写）月</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索引</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一、投标函</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二、投标人的资格及资信证明文件</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三、投标保证金</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资格及资信证明部分中不得出现报价部分的全部或部分的投标报价信息（或组成资料），否则资格审查不合格。（联合体协议及分包意向协议中的比例规定，不适用本条款）</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一、投标函</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u w:val="single"/>
          <w14:textFill>
            <w14:solidFill>
              <w14:schemeClr w14:val="tx1"/>
            </w14:solidFill>
          </w14:textFill>
        </w:rPr>
        <w:t>（采购人或采购代理机构）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兹收到贵单位关于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（填写“项目名称”） </w:t>
      </w:r>
      <w:r>
        <w:rPr>
          <w:rFonts w:hint="eastAsia" w:ascii="宋体" w:hAnsi="宋体" w:eastAsia="宋体" w:cs="宋体"/>
          <w:color w:val="000000" w:themeColor="text1"/>
          <w:sz w:val="21"/>
          <w:szCs w:val="21"/>
          <w:highlight w:val="none"/>
          <w14:textFill>
            <w14:solidFill>
              <w14:schemeClr w14:val="tx1"/>
            </w14:solidFill>
          </w14:textFill>
        </w:rPr>
        <w:t>项目</w:t>
      </w:r>
      <w:r>
        <w:rPr>
          <w:rFonts w:hint="eastAsia" w:ascii="宋体" w:hAnsi="宋体" w:eastAsia="宋体" w:cs="宋体"/>
          <w:color w:val="000000" w:themeColor="text1"/>
          <w:sz w:val="21"/>
          <w:szCs w:val="21"/>
          <w:highlight w:val="none"/>
          <w:u w:val="single"/>
          <w14:textFill>
            <w14:solidFill>
              <w14:schemeClr w14:val="tx1"/>
            </w14:solidFill>
          </w14:textFill>
        </w:rPr>
        <w:t xml:space="preserve">（项目编号：　　　　　） </w:t>
      </w:r>
      <w:r>
        <w:rPr>
          <w:rFonts w:hint="eastAsia" w:ascii="宋体" w:hAnsi="宋体" w:eastAsia="宋体" w:cs="宋体"/>
          <w:color w:val="000000" w:themeColor="text1"/>
          <w:sz w:val="21"/>
          <w:szCs w:val="21"/>
          <w:highlight w:val="none"/>
          <w14:textFill>
            <w14:solidFill>
              <w14:schemeClr w14:val="tx1"/>
            </w14:solidFill>
          </w14:textFill>
        </w:rPr>
        <w:t>的投标邀请，本投标人代表</w:t>
      </w:r>
      <w:r>
        <w:rPr>
          <w:rFonts w:hint="eastAsia" w:ascii="宋体" w:hAnsi="宋体" w:eastAsia="宋体" w:cs="宋体"/>
          <w:color w:val="000000" w:themeColor="text1"/>
          <w:sz w:val="21"/>
          <w:szCs w:val="21"/>
          <w:highlight w:val="none"/>
          <w:u w:val="single"/>
          <w14:textFill>
            <w14:solidFill>
              <w14:schemeClr w14:val="tx1"/>
            </w14:solidFill>
          </w14:textFill>
        </w:rPr>
        <w:t xml:space="preserve">（填写“全名”） </w:t>
      </w:r>
      <w:r>
        <w:rPr>
          <w:rFonts w:hint="eastAsia" w:ascii="宋体" w:hAnsi="宋体" w:eastAsia="宋体" w:cs="宋体"/>
          <w:color w:val="000000" w:themeColor="text1"/>
          <w:sz w:val="21"/>
          <w:szCs w:val="21"/>
          <w:highlight w:val="none"/>
          <w14:textFill>
            <w14:solidFill>
              <w14:schemeClr w14:val="tx1"/>
            </w14:solidFill>
          </w14:textFill>
        </w:rPr>
        <w:t>已获得我方正式授权并代表投标人（填写“全称”）参加投标，并提交电子投标文件。我方提交的全部电子投标文件由下述部分组成：</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（1）资格及资信证明部分</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①投标函</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②投标人的资格及资信证明文件</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③投标保证金</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（2）报价部分</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①开标一览表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②投标分项报价表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③招标文件规定的价格扣除证明材料（若有）</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④招标文件规定的加分证明材料（若有）</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（3）技术商务部分</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①标的说明一览表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②技术和服务要求响应表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③商务条件响应表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④投标人提交的其他资料（若有）</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根据本函，本投标人代表宣布我方保证遵守招标文件的全部规定，同时：</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1、确认：</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1.1所投采购包的投标报价详见“开标一览表”及“投标分项报价表”。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1.2我方已详细审查全部招标文件[包括但不限于：有关附件（若有）、澄清或修改（若有）等]，并自行承担因对全部招标文件理解不正确或误解而产生的相应后果和责任。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2、承诺及声明：</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2.1我方具备招标文件第一章载明的“投标人的资格要求”且符合招标文件第三章载明的“二、投标人”之规定，否则投标无效。</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2.2我方提交的电子投标文件各组成部分的全部内容及资料是不可割离且真实、有效、准确、完整和不具有任何误导性的，否则产生不利后果由我方承担责任。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2.3我方提供的标的价格不高于同期市场价格，否则产生不利后果由我方承担责任。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2.4投标保证金：若出现招标文件第三章规定的不予退还情形，同意贵单位不予退还。</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2.5投标有效期：按照招标文件第三章规定执行，并在招标文件第二章载明的期限内保持有效。</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2.6若中标，将按照招标文件、我方电子投标文件及政府采购合同履行责任和义务。</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2.7若贵单位要求，我方同意提供与本项目投标有关的一切资料、数据或文件，并完全理解贵单位不一定要接受最低的投标报价或收到的任何投标。</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2.8 我方承诺遵守《中华人民共和国劳动合同法》有关规定和《中华人民共和国妇女权益保障法 》中关于“劳动和社会保障权益”的有关要求。</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2.9我方承诺电子投标文件所提供的全部资料真实可靠，并接受评标委员会、采购人、采购代理机构、监管部门进一步审查其中任何资料真实性的要求。</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2.10除招标文件另有规定外，对于贵单位按照下述联络方式发出的任何信息或通知，均视为我方已收悉前述信息或通知的全部内容：</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通信地址：                                        </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邮编：                                           </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联系方法：（包括但不限于：联系人、联系电话、手机、传真、电子邮箱等）</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    年   月   日</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二、投标人的资格及资信证明文件</w:t>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二-1单位授权书（若有）</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u w:val="single"/>
          <w14:textFill>
            <w14:solidFill>
              <w14:schemeClr w14:val="tx1"/>
            </w14:solidFill>
          </w14:textFill>
        </w:rPr>
        <w:t>（采购人或采购代理机构）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我方的单位负责人</w:t>
      </w:r>
      <w:r>
        <w:rPr>
          <w:rFonts w:hint="eastAsia" w:ascii="宋体" w:hAnsi="宋体" w:eastAsia="宋体" w:cs="宋体"/>
          <w:color w:val="000000" w:themeColor="text1"/>
          <w:sz w:val="21"/>
          <w:szCs w:val="21"/>
          <w:highlight w:val="none"/>
          <w:u w:val="single"/>
          <w14:textFill>
            <w14:solidFill>
              <w14:schemeClr w14:val="tx1"/>
            </w14:solidFill>
          </w14:textFill>
        </w:rPr>
        <w:t>（填写“单位负责人全名”）</w:t>
      </w:r>
      <w:r>
        <w:rPr>
          <w:rFonts w:hint="eastAsia" w:ascii="宋体" w:hAnsi="宋体" w:eastAsia="宋体" w:cs="宋体"/>
          <w:color w:val="000000" w:themeColor="text1"/>
          <w:sz w:val="21"/>
          <w:szCs w:val="21"/>
          <w:highlight w:val="none"/>
          <w14:textFill>
            <w14:solidFill>
              <w14:schemeClr w14:val="tx1"/>
            </w14:solidFill>
          </w14:textFill>
        </w:rPr>
        <w:t>授权</w:t>
      </w:r>
      <w:r>
        <w:rPr>
          <w:rFonts w:hint="eastAsia" w:ascii="宋体" w:hAnsi="宋体" w:eastAsia="宋体" w:cs="宋体"/>
          <w:color w:val="000000" w:themeColor="text1"/>
          <w:sz w:val="21"/>
          <w:szCs w:val="21"/>
          <w:highlight w:val="none"/>
          <w:u w:val="single"/>
          <w14:textFill>
            <w14:solidFill>
              <w14:schemeClr w14:val="tx1"/>
            </w14:solidFill>
          </w14:textFill>
        </w:rPr>
        <w:t>（填写“投标人代表全名”）</w:t>
      </w:r>
      <w:r>
        <w:rPr>
          <w:rFonts w:hint="eastAsia" w:ascii="宋体" w:hAnsi="宋体" w:eastAsia="宋体" w:cs="宋体"/>
          <w:color w:val="000000" w:themeColor="text1"/>
          <w:sz w:val="21"/>
          <w:szCs w:val="21"/>
          <w:highlight w:val="none"/>
          <w14:textFill>
            <w14:solidFill>
              <w14:schemeClr w14:val="tx1"/>
            </w14:solidFill>
          </w14:textFill>
        </w:rPr>
        <w:t>为投标人代表，代表我方参加</w:t>
      </w:r>
      <w:r>
        <w:rPr>
          <w:rFonts w:hint="eastAsia" w:ascii="宋体" w:hAnsi="宋体" w:eastAsia="宋体" w:cs="宋体"/>
          <w:color w:val="000000" w:themeColor="text1"/>
          <w:sz w:val="21"/>
          <w:szCs w:val="21"/>
          <w:highlight w:val="none"/>
          <w:u w:val="single"/>
          <w14:textFill>
            <w14:solidFill>
              <w14:schemeClr w14:val="tx1"/>
            </w14:solidFill>
          </w14:textFill>
        </w:rPr>
        <w:t>（填写“项目名称”）</w:t>
      </w:r>
      <w:r>
        <w:rPr>
          <w:rFonts w:hint="eastAsia" w:ascii="宋体" w:hAnsi="宋体" w:eastAsia="宋体" w:cs="宋体"/>
          <w:color w:val="000000" w:themeColor="text1"/>
          <w:sz w:val="21"/>
          <w:szCs w:val="21"/>
          <w:highlight w:val="none"/>
          <w14:textFill>
            <w14:solidFill>
              <w14:schemeClr w14:val="tx1"/>
            </w14:solidFill>
          </w14:textFill>
        </w:rPr>
        <w:t>项目（项目编号：</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投标人代表无转委权。特此授权。</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（以下无正文）</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单位负责人：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身份证号：</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手机：</w:t>
      </w:r>
      <w:r>
        <w:rPr>
          <w:rFonts w:hint="eastAsia" w:ascii="宋体" w:hAnsi="宋体" w:eastAsia="宋体" w:cs="宋体"/>
          <w:color w:val="000000" w:themeColor="text1"/>
          <w:sz w:val="21"/>
          <w:szCs w:val="21"/>
          <w:highlight w:val="none"/>
          <w:u w:val="single"/>
          <w14:textFill>
            <w14:solidFill>
              <w14:schemeClr w14:val="tx1"/>
            </w14:solidFill>
          </w14:textFill>
        </w:rPr>
        <w:t>　　　　　</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投标人代表：</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身份证号：</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手机：</w:t>
      </w:r>
      <w:r>
        <w:rPr>
          <w:rFonts w:hint="eastAsia" w:ascii="宋体" w:hAnsi="宋体" w:eastAsia="宋体" w:cs="宋体"/>
          <w:color w:val="000000" w:themeColor="text1"/>
          <w:sz w:val="21"/>
          <w:szCs w:val="21"/>
          <w:highlight w:val="none"/>
          <w:u w:val="single"/>
          <w14:textFill>
            <w14:solidFill>
              <w14:schemeClr w14:val="tx1"/>
            </w14:solidFill>
          </w14:textFill>
        </w:rPr>
        <w:t>　　　　　</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授权方</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签署日期： 年 月 日</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附：单位负责人、投标人代表的身份证正反面复印件</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要求：真实有效且内容完整、清晰、整洁。</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1、企业（银行、保险、石油石化、电力、电信等行业除外）、事业单位和社会团体法人的“单位负责人”指法定代表人，即与实际提交的“营业执照等证明文件”载明的一致。</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3、投标人（自然人除外）：若投标人代表为单位授权的委托代理人，应提供本授权书；若投标人代表为单位负责人，应在此项下提交其身份证正反面复印件，可不提供本授权书。</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4、投标人为自然人的，可不填写本授权书。</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二-2 证明材料</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二-2-1 福建省政府采购供应商资格承诺函</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u w:val="single"/>
          <w14:textFill>
            <w14:solidFill>
              <w14:schemeClr w14:val="tx1"/>
            </w14:solidFill>
          </w14:textFill>
        </w:rPr>
        <w:t>（采购人或采购代理机构）</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单位名称(自然人姓名):</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统一社会信用代码(自然人身份证号码):</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法定代表人(负责人):</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联系地址和电话:</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我单位(本人)自愿参加本次政府采购活动，严格遵守《中华人民共和国政府采购法》及相关法律法规，坚守公开、公平公正和诚实信用等原则，依法诚信经营，并郑重承诺:</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一、我单位(本人)具备采购文件要求以及《中华人民共和国政府采购法》第二十二条规定的条件:</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1.具有独立承担民事责任的能力;</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2.具有良好的商业信誉和健全的财务会计制度;</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3.具有履行合同所必需的设备和专业技术能力;</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4.有依法缴纳税收和社会保障资金的良好记录;</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5.参加政府采购活动前三年内，在经营活动中没有重大违法记录；</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6.法律、行政法规规定的其他条件。</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w:t>
      </w:r>
      <w:r>
        <w:rPr>
          <w:rFonts w:hint="eastAsia" w:ascii="宋体" w:hAnsi="宋体" w:eastAsia="宋体" w:cs="宋体"/>
          <w:color w:val="000000" w:themeColor="text1"/>
          <w:sz w:val="21"/>
          <w:szCs w:val="21"/>
          <w:highlight w:val="none"/>
          <w:u w:val="single"/>
          <w14:textFill>
            <w14:solidFill>
              <w14:schemeClr w14:val="tx1"/>
            </w14:solidFill>
          </w14:textFill>
        </w:rPr>
        <w:t>名称(单位公章):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1.我单位(本人)专指参加政府采购活动的供应商(含自然人)；</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2.资格承诺的供应商应在投标(响应)文件中按此模板提供承诺函，否则，视为未按照招标文件规定提交投标人的资格及资信文件，按资格审查不通过处理。</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二-2-2 资格证明材料</w:t>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营业执照等证明文件</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u w:val="single"/>
          <w14:textFill>
            <w14:solidFill>
              <w14:schemeClr w14:val="tx1"/>
            </w14:solidFill>
          </w14:textFill>
        </w:rPr>
        <w:t>（采购人或采购代理机构）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）投标人为法人（包括企业、事业单位和社会团体）的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现附上由</w:t>
      </w:r>
      <w:r>
        <w:rPr>
          <w:rFonts w:hint="eastAsia" w:ascii="宋体" w:hAnsi="宋体" w:eastAsia="宋体" w:cs="宋体"/>
          <w:color w:val="000000" w:themeColor="text1"/>
          <w:sz w:val="21"/>
          <w:szCs w:val="21"/>
          <w:highlight w:val="none"/>
          <w:u w:val="single"/>
          <w14:textFill>
            <w14:solidFill>
              <w14:schemeClr w14:val="tx1"/>
            </w14:solidFill>
          </w14:textFill>
        </w:rPr>
        <w:t>（（填写“签发机关全称”）</w:t>
      </w:r>
      <w:r>
        <w:rPr>
          <w:rFonts w:hint="eastAsia" w:ascii="宋体" w:hAnsi="宋体" w:eastAsia="宋体" w:cs="宋体"/>
          <w:color w:val="000000" w:themeColor="text1"/>
          <w:sz w:val="21"/>
          <w:szCs w:val="21"/>
          <w:highlight w:val="none"/>
          <w14:textFill>
            <w14:solidFill>
              <w14:schemeClr w14:val="tx1"/>
            </w14:solidFill>
          </w14:textFill>
        </w:rPr>
        <w:t>签发的我方统一社会信用代码（请填写法人的具体证照名称）复印件，该证明材料真实有效，否则我方负全部责任。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）投标人为非法人（包括其他组织、自然人）的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□现附上由</w:t>
      </w:r>
      <w:r>
        <w:rPr>
          <w:rFonts w:hint="eastAsia" w:ascii="宋体" w:hAnsi="宋体" w:eastAsia="宋体" w:cs="宋体"/>
          <w:color w:val="000000" w:themeColor="text1"/>
          <w:sz w:val="21"/>
          <w:szCs w:val="21"/>
          <w:highlight w:val="none"/>
          <w:u w:val="single"/>
          <w14:textFill>
            <w14:solidFill>
              <w14:schemeClr w14:val="tx1"/>
            </w14:solidFill>
          </w14:textFill>
        </w:rPr>
        <w:t>（（填写“签发机关全称”）</w:t>
      </w:r>
      <w:r>
        <w:rPr>
          <w:rFonts w:hint="eastAsia" w:ascii="宋体" w:hAnsi="宋体" w:eastAsia="宋体" w:cs="宋体"/>
          <w:color w:val="000000" w:themeColor="text1"/>
          <w:sz w:val="21"/>
          <w:szCs w:val="21"/>
          <w:highlight w:val="none"/>
          <w14:textFill>
            <w14:solidFill>
              <w14:schemeClr w14:val="tx1"/>
            </w14:solidFill>
          </w14:textFill>
        </w:rPr>
        <w:t>签发的我方（请填写非自然人的非法人的具体证照名称）复印件，该证明材料真实有效，否则我方负全部责任。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□现附上由</w:t>
      </w:r>
      <w:r>
        <w:rPr>
          <w:rFonts w:hint="eastAsia" w:ascii="宋体" w:hAnsi="宋体" w:eastAsia="宋体" w:cs="宋体"/>
          <w:color w:val="000000" w:themeColor="text1"/>
          <w:sz w:val="21"/>
          <w:szCs w:val="21"/>
          <w:highlight w:val="none"/>
          <w:u w:val="single"/>
          <w14:textFill>
            <w14:solidFill>
              <w14:schemeClr w14:val="tx1"/>
            </w14:solidFill>
          </w14:textFill>
        </w:rPr>
        <w:t>（（填写“签发机关全称”）</w:t>
      </w:r>
      <w:r>
        <w:rPr>
          <w:rFonts w:hint="eastAsia" w:ascii="宋体" w:hAnsi="宋体" w:eastAsia="宋体" w:cs="宋体"/>
          <w:color w:val="000000" w:themeColor="text1"/>
          <w:sz w:val="21"/>
          <w:szCs w:val="21"/>
          <w:highlight w:val="none"/>
          <w14:textFill>
            <w14:solidFill>
              <w14:schemeClr w14:val="tx1"/>
            </w14:solidFill>
          </w14:textFill>
        </w:rPr>
        <w:t>签发的我方（请填写自然人的身份证件名称）复印件，该证明材料真实有效，否则我方负全部责任。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1、请投标人按照实际情况编制填写，在相应的（）中打“√”并选择相应的“□”（若有）后，再按照本格式的要求提供相应证明材料的复印件。</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财务状况报告（财务报告、或资信证明）</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u w:val="single"/>
          <w14:textFill>
            <w14:solidFill>
              <w14:schemeClr w14:val="tx1"/>
            </w14:solidFill>
          </w14:textFill>
        </w:rPr>
        <w:t>（采购人或采购代理机构）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）投标人提供财务报告的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□企业适用：现附上我方</w:t>
      </w:r>
      <w:r>
        <w:rPr>
          <w:rFonts w:hint="eastAsia" w:ascii="宋体" w:hAnsi="宋体" w:eastAsia="宋体" w:cs="宋体"/>
          <w:color w:val="000000" w:themeColor="text1"/>
          <w:sz w:val="21"/>
          <w:szCs w:val="21"/>
          <w:highlight w:val="none"/>
          <w:u w:val="single"/>
          <w14:textFill>
            <w14:solidFill>
              <w14:schemeClr w14:val="tx1"/>
            </w14:solidFill>
          </w14:textFill>
        </w:rPr>
        <w:t>（填写“具体的年度、或半年度、季度”）</w:t>
      </w:r>
      <w:r>
        <w:rPr>
          <w:rFonts w:hint="eastAsia" w:ascii="宋体" w:hAnsi="宋体" w:eastAsia="宋体" w:cs="宋体"/>
          <w:color w:val="000000" w:themeColor="text1"/>
          <w:sz w:val="21"/>
          <w:szCs w:val="21"/>
          <w:highlight w:val="none"/>
          <w14:textFill>
            <w14:solidFill>
              <w14:schemeClr w14:val="tx1"/>
            </w14:solidFill>
          </w14:textFill>
        </w:rPr>
        <w:t>财务报告复印件，包括资产负债表、利润表、现金流量表、所有者权益变动表（若有）及其附注（若有）、会计师事务所营业执照和注册会计师资格证书，上述证明材料真实有效，否则我方负全部责任。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□事业单位适用：现附上我方</w:t>
      </w:r>
      <w:r>
        <w:rPr>
          <w:rFonts w:hint="eastAsia" w:ascii="宋体" w:hAnsi="宋体" w:eastAsia="宋体" w:cs="宋体"/>
          <w:color w:val="000000" w:themeColor="text1"/>
          <w:sz w:val="21"/>
          <w:szCs w:val="21"/>
          <w:highlight w:val="none"/>
          <w:u w:val="single"/>
          <w14:textFill>
            <w14:solidFill>
              <w14:schemeClr w14:val="tx1"/>
            </w14:solidFill>
          </w14:textFill>
        </w:rPr>
        <w:t>（填写“具体的年度、或半年度、或季度”）</w:t>
      </w:r>
      <w:r>
        <w:rPr>
          <w:rFonts w:hint="eastAsia" w:ascii="宋体" w:hAnsi="宋体" w:eastAsia="宋体" w:cs="宋体"/>
          <w:color w:val="000000" w:themeColor="text1"/>
          <w:sz w:val="21"/>
          <w:szCs w:val="21"/>
          <w:highlight w:val="none"/>
          <w14:textFill>
            <w14:solidFill>
              <w14:schemeClr w14:val="tx1"/>
            </w14:solidFill>
          </w14:textFill>
        </w:rPr>
        <w:t>财务报告复印件，包括资产负债表、收入支出表（或收入费用表）、财政补助收入支出表（若有）、会计师事务所营业执照和注册会计师资格证书，上述证明材料真实有效，否则我方负全部责任。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□社会团体、民办非企适用：现附上我方</w:t>
      </w:r>
      <w:r>
        <w:rPr>
          <w:rFonts w:hint="eastAsia" w:ascii="宋体" w:hAnsi="宋体" w:eastAsia="宋体" w:cs="宋体"/>
          <w:color w:val="000000" w:themeColor="text1"/>
          <w:sz w:val="21"/>
          <w:szCs w:val="21"/>
          <w:highlight w:val="none"/>
          <w:u w:val="single"/>
          <w14:textFill>
            <w14:solidFill>
              <w14:schemeClr w14:val="tx1"/>
            </w14:solidFill>
          </w14:textFill>
        </w:rPr>
        <w:t>（填写“具体的年度、或半年度、或季度”）</w:t>
      </w:r>
      <w:r>
        <w:rPr>
          <w:rFonts w:hint="eastAsia" w:ascii="宋体" w:hAnsi="宋体" w:eastAsia="宋体" w:cs="宋体"/>
          <w:color w:val="000000" w:themeColor="text1"/>
          <w:sz w:val="21"/>
          <w:szCs w:val="21"/>
          <w:highlight w:val="none"/>
          <w14:textFill>
            <w14:solidFill>
              <w14:schemeClr w14:val="tx1"/>
            </w14:solidFill>
          </w14:textFill>
        </w:rPr>
        <w:t>财务报告复印件，包括资产负债表、业务活动表、现金流量表、会计师事务所营业执照和注册会计师资格证书，上述证明材料真实有效，否则我方负全部责任。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）投标人提供资信证明的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□非自然人适用（包括企业、事业单位、社会团体和其他组织）：现附上我方银行：</w:t>
      </w:r>
      <w:r>
        <w:rPr>
          <w:rFonts w:hint="eastAsia" w:ascii="宋体" w:hAnsi="宋体" w:eastAsia="宋体" w:cs="宋体"/>
          <w:color w:val="000000" w:themeColor="text1"/>
          <w:sz w:val="21"/>
          <w:szCs w:val="21"/>
          <w:highlight w:val="none"/>
          <w:u w:val="single"/>
          <w14:textFill>
            <w14:solidFill>
              <w14:schemeClr w14:val="tx1"/>
            </w14:solidFill>
          </w14:textFill>
        </w:rPr>
        <w:t>（填写“开户银行全称”）</w:t>
      </w:r>
      <w:r>
        <w:rPr>
          <w:rFonts w:hint="eastAsia" w:ascii="宋体" w:hAnsi="宋体" w:eastAsia="宋体" w:cs="宋体"/>
          <w:color w:val="000000" w:themeColor="text1"/>
          <w:sz w:val="21"/>
          <w:szCs w:val="21"/>
          <w:highlight w:val="none"/>
          <w14:textFill>
            <w14:solidFill>
              <w14:schemeClr w14:val="tx1"/>
            </w14:solidFill>
          </w14:textFill>
        </w:rPr>
        <w:t>出具的资信证明复印件，上述证明材料真实有效，否则我方负全部责任。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□自然人适用：现附上我方银行</w:t>
      </w:r>
      <w:r>
        <w:rPr>
          <w:rFonts w:hint="eastAsia" w:ascii="宋体" w:hAnsi="宋体" w:eastAsia="宋体" w:cs="宋体"/>
          <w:color w:val="000000" w:themeColor="text1"/>
          <w:sz w:val="21"/>
          <w:szCs w:val="21"/>
          <w:highlight w:val="none"/>
          <w:u w:val="single"/>
          <w14:textFill>
            <w14:solidFill>
              <w14:schemeClr w14:val="tx1"/>
            </w14:solidFill>
          </w14:textFill>
        </w:rPr>
        <w:t>：（填写自然人的“个人账户的开户银行全称”）</w:t>
      </w:r>
      <w:r>
        <w:rPr>
          <w:rFonts w:hint="eastAsia" w:ascii="宋体" w:hAnsi="宋体" w:eastAsia="宋体" w:cs="宋体"/>
          <w:color w:val="000000" w:themeColor="text1"/>
          <w:sz w:val="21"/>
          <w:szCs w:val="21"/>
          <w:highlight w:val="none"/>
          <w14:textFill>
            <w14:solidFill>
              <w14:schemeClr w14:val="tx1"/>
            </w14:solidFill>
          </w14:textFill>
        </w:rPr>
        <w:t>出具的资信证明复印件，上述证明材料真实有效，否则我方负全部责任。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1、请投标人按照实际情况编制填写，在相应的（）中打“√”并选择相应的“□”（若有）后，再按照本格式的要求提供相应证明材料的复印件。</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2、投标人提供的财务报告复印件（成立年限按照投标截止时间推算）应符合下列规定：</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2.1成立年限满1年及以上的投标人，提供经审计的招标文件规定的年度财务报告。</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2.2成立年限满半年但不足1年的投标人，提供该半年度中任一季度的季度财务报告或该半年度的半年度财务报告。</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依法缴纳税收证明材料</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u w:val="single"/>
          <w14:textFill>
            <w14:solidFill>
              <w14:schemeClr w14:val="tx1"/>
            </w14:solidFill>
          </w14:textFill>
        </w:rPr>
        <w:t>（采购人或采购代理机构）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1、依法缴纳税收的投标人</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）法人（包括企业、事业单位和社会团体）的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现附上自</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r>
        <w:rPr>
          <w:rFonts w:hint="eastAsia" w:ascii="宋体" w:hAnsi="宋体" w:eastAsia="宋体" w:cs="宋体"/>
          <w:color w:val="000000" w:themeColor="text1"/>
          <w:sz w:val="21"/>
          <w:szCs w:val="21"/>
          <w:highlight w:val="none"/>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）非法人（包括其他组织、自然人）的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现附上自</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r>
        <w:rPr>
          <w:rFonts w:hint="eastAsia" w:ascii="宋体" w:hAnsi="宋体" w:eastAsia="宋体" w:cs="宋体"/>
          <w:color w:val="000000" w:themeColor="text1"/>
          <w:sz w:val="21"/>
          <w:szCs w:val="21"/>
          <w:highlight w:val="none"/>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2、依法免税的投标人</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）现附上我方依法免税的证明材料复印件，上述证明材料真实有效，否则我方负全部责任。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1、请投标人按照实际情况编制填写，在相应的（）中打“√”，并按照本格式的要求提供相应证明材料的复印件。</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2、投标人提供的税收缴纳凭据复印件应符合下列规定：</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2.1投标截止时间前（不含投标截止时间的当月）已依法缴纳税收的投标人，提供投标截止时间前六个月（不含投标截止时间的当月）中任一月份的税收缴纳凭据复印件。</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2.2投标截止时间的当月成立的投标人，视同满足本项资格条件要求。</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3、若为依法免税范围的投标人，提供依法免税证明材料的，视同满足本项资格条件要求。</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依法缴纳社会保障资金证明材料</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u w:val="single"/>
          <w14:textFill>
            <w14:solidFill>
              <w14:schemeClr w14:val="tx1"/>
            </w14:solidFill>
          </w14:textFill>
        </w:rPr>
        <w:t>（采购人或采购代理机构）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1、依法缴纳社会保障资金的投标人</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）法人（包括企业、事业单位和社会团体）的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现附上自</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r>
        <w:rPr>
          <w:rFonts w:hint="eastAsia" w:ascii="宋体" w:hAnsi="宋体" w:eastAsia="宋体" w:cs="宋体"/>
          <w:color w:val="000000" w:themeColor="text1"/>
          <w:sz w:val="21"/>
          <w:szCs w:val="21"/>
          <w:highlight w:val="none"/>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）非法人（包括其他组织、自然人）的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r>
        <w:rPr>
          <w:rFonts w:hint="eastAsia" w:ascii="宋体" w:hAnsi="宋体" w:eastAsia="宋体" w:cs="宋体"/>
          <w:color w:val="000000" w:themeColor="text1"/>
          <w:sz w:val="21"/>
          <w:szCs w:val="21"/>
          <w:highlight w:val="none"/>
          <w14:textFill>
            <w14:solidFill>
              <w14:schemeClr w14:val="tx1"/>
            </w14:solidFill>
          </w14:textFill>
        </w:rPr>
        <w:t>至</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r>
        <w:rPr>
          <w:rFonts w:hint="eastAsia" w:ascii="宋体" w:hAnsi="宋体" w:eastAsia="宋体" w:cs="宋体"/>
          <w:color w:val="000000" w:themeColor="text1"/>
          <w:sz w:val="21"/>
          <w:szCs w:val="21"/>
          <w:highlight w:val="none"/>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2、依法不需要缴纳或暂缓缴纳社会保障资金的投标人</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）现附上我方依法不需要缴纳或暂缓缴纳社会保障资金证明材料复印件，上述证明材料真实有效，否则我方负全部责任。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1、请投标人按照实际情况编制填写，在相应的（）中打“√”，并按照本格式的要求提供相应证明材料的复印件。</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2、投标人提供的社会保障资金缴纳凭据复印件应符合下列规定：</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2.1投标截止时间前（不含投标截止时间的当月）已依法缴纳社会保障资金的投标人，提供投标截止时间前六个月（不含投标截止时间的当月）中任一月份的社会保障资金缴纳凭据复印件。</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2.2投标截止时间的当月成立的投标人，视同满足本项资格条件要求。</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3、若为依法不需要缴纳或暂缓缴纳社会保障资金的投标人，提供依法不需要缴纳或暂缓缴纳社会保障资金证明材料的，视同满足本项资格条件要求。</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具备履行合同所必需设备和专业技术能力的声明函（若有）</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u w:val="single"/>
          <w14:textFill>
            <w14:solidFill>
              <w14:schemeClr w14:val="tx1"/>
            </w14:solidFill>
          </w14:textFill>
        </w:rPr>
        <w:t>（采购人或采购代理机构）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我方具备履行合同所必需的设备和专业技术能力，否则产生不利后果由我方承担责任。</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特此声明。</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1、招标文件未要求投标人提供“具备履行合同所必需的设备和专业技术能力专项证明材料”的，投标人应提供本声明函。</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2、招标文件要求投标人提供“具备履行合同所必需的设备和专业技术能力专项证明材料”的，投标人可不提供本声明函。</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3、请投标人根据实际情况如实声明，否则视为提供虚假材料。</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参加采购活动前三年内在经营活动中没有重大违法记录书面声明</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u w:val="single"/>
          <w14:textFill>
            <w14:solidFill>
              <w14:schemeClr w14:val="tx1"/>
            </w14:solidFill>
          </w14:textFill>
        </w:rPr>
        <w:t>（采购人或采购代理机构）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特此声明。</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请投标人根据实际情况如实声明，否则视为提供虚假材料。</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二-3信用记录查询提示</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1、由资格审查小组通过网站查询并打印投标人的信用记录。</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二-4中小企业声明函</w:t>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（以资格条件落实中小企业扶持政策时适用，若有）</w:t>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中小企业声明函（货物）</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1"/>
          <w:szCs w:val="21"/>
          <w:highlight w:val="none"/>
          <w:u w:val="single"/>
          <w14:textFill>
            <w14:solidFill>
              <w14:schemeClr w14:val="tx1"/>
            </w14:solidFill>
          </w14:textFill>
        </w:rPr>
        <w:t>（单位名称）</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u w:val="single"/>
          <w14:textFill>
            <w14:solidFill>
              <w14:schemeClr w14:val="tx1"/>
            </w14:solidFill>
          </w14:textFill>
        </w:rPr>
        <w:t>（项目名称）</w:t>
      </w:r>
      <w:r>
        <w:rPr>
          <w:rFonts w:hint="eastAsia" w:ascii="宋体" w:hAnsi="宋体" w:eastAsia="宋体" w:cs="宋体"/>
          <w:color w:val="000000" w:themeColor="text1"/>
          <w:sz w:val="21"/>
          <w:szCs w:val="2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u w:val="single"/>
          <w14:textFill>
            <w14:solidFill>
              <w14:schemeClr w14:val="tx1"/>
            </w14:solidFill>
          </w14:textFill>
        </w:rPr>
        <w:t xml:space="preserve"> （标的名称） </w:t>
      </w:r>
      <w:r>
        <w:rPr>
          <w:rFonts w:hint="eastAsia" w:ascii="宋体" w:hAnsi="宋体" w:eastAsia="宋体" w:cs="宋体"/>
          <w:color w:val="000000" w:themeColor="text1"/>
          <w:sz w:val="21"/>
          <w:szCs w:val="21"/>
          <w:highlight w:val="none"/>
          <w14:textFill>
            <w14:solidFill>
              <w14:schemeClr w14:val="tx1"/>
            </w14:solidFill>
          </w14:textFill>
        </w:rPr>
        <w:t>，属于</w:t>
      </w:r>
      <w:r>
        <w:rPr>
          <w:rFonts w:hint="eastAsia" w:ascii="宋体" w:hAnsi="宋体" w:eastAsia="宋体" w:cs="宋体"/>
          <w:color w:val="000000" w:themeColor="text1"/>
          <w:sz w:val="21"/>
          <w:szCs w:val="21"/>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1"/>
          <w:szCs w:val="21"/>
          <w:highlight w:val="none"/>
          <w14:textFill>
            <w14:solidFill>
              <w14:schemeClr w14:val="tx1"/>
            </w14:solidFill>
          </w14:textFill>
        </w:rPr>
        <w:t>行业；制造商为</w:t>
      </w:r>
      <w:r>
        <w:rPr>
          <w:rFonts w:hint="eastAsia" w:ascii="宋体" w:hAnsi="宋体" w:eastAsia="宋体" w:cs="宋体"/>
          <w:color w:val="000000" w:themeColor="text1"/>
          <w:sz w:val="21"/>
          <w:szCs w:val="21"/>
          <w:highlight w:val="none"/>
          <w:u w:val="single"/>
          <w14:textFill>
            <w14:solidFill>
              <w14:schemeClr w14:val="tx1"/>
            </w14:solidFill>
          </w14:textFill>
        </w:rPr>
        <w:t>（企业名称）</w:t>
      </w:r>
      <w:r>
        <w:rPr>
          <w:rFonts w:hint="eastAsia" w:ascii="宋体" w:hAnsi="宋体" w:eastAsia="宋体" w:cs="宋体"/>
          <w:color w:val="000000" w:themeColor="text1"/>
          <w:sz w:val="21"/>
          <w:szCs w:val="21"/>
          <w:highlight w:val="none"/>
          <w14:textFill>
            <w14:solidFill>
              <w14:schemeClr w14:val="tx1"/>
            </w14:solidFill>
          </w14:textFill>
        </w:rPr>
        <w:t>，从业人员</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人，营业收入为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万元，资产总额为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万元¹，属于</w:t>
      </w:r>
      <w:r>
        <w:rPr>
          <w:rFonts w:hint="eastAsia" w:ascii="宋体" w:hAnsi="宋体" w:eastAsia="宋体" w:cs="宋体"/>
          <w:color w:val="000000" w:themeColor="text1"/>
          <w:sz w:val="21"/>
          <w:szCs w:val="21"/>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 xml:space="preserve"> （标的名称） </w:t>
      </w:r>
      <w:r>
        <w:rPr>
          <w:rFonts w:hint="eastAsia" w:ascii="宋体" w:hAnsi="宋体" w:eastAsia="宋体" w:cs="宋体"/>
          <w:color w:val="000000" w:themeColor="text1"/>
          <w:sz w:val="21"/>
          <w:szCs w:val="21"/>
          <w:highlight w:val="none"/>
          <w14:textFill>
            <w14:solidFill>
              <w14:schemeClr w14:val="tx1"/>
            </w14:solidFill>
          </w14:textFill>
        </w:rPr>
        <w:t>，属于</w:t>
      </w:r>
      <w:r>
        <w:rPr>
          <w:rFonts w:hint="eastAsia" w:ascii="宋体" w:hAnsi="宋体" w:eastAsia="宋体" w:cs="宋体"/>
          <w:color w:val="000000" w:themeColor="text1"/>
          <w:sz w:val="21"/>
          <w:szCs w:val="21"/>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1"/>
          <w:szCs w:val="21"/>
          <w:highlight w:val="none"/>
          <w14:textFill>
            <w14:solidFill>
              <w14:schemeClr w14:val="tx1"/>
            </w14:solidFill>
          </w14:textFill>
        </w:rPr>
        <w:t>行业；制造商为</w:t>
      </w:r>
      <w:r>
        <w:rPr>
          <w:rFonts w:hint="eastAsia" w:ascii="宋体" w:hAnsi="宋体" w:eastAsia="宋体" w:cs="宋体"/>
          <w:color w:val="000000" w:themeColor="text1"/>
          <w:sz w:val="21"/>
          <w:szCs w:val="21"/>
          <w:highlight w:val="none"/>
          <w:u w:val="single"/>
          <w14:textFill>
            <w14:solidFill>
              <w14:schemeClr w14:val="tx1"/>
            </w14:solidFill>
          </w14:textFill>
        </w:rPr>
        <w:t>（企业名称）</w:t>
      </w:r>
      <w:r>
        <w:rPr>
          <w:rFonts w:hint="eastAsia" w:ascii="宋体" w:hAnsi="宋体" w:eastAsia="宋体" w:cs="宋体"/>
          <w:color w:val="000000" w:themeColor="text1"/>
          <w:sz w:val="21"/>
          <w:szCs w:val="21"/>
          <w:highlight w:val="none"/>
          <w14:textFill>
            <w14:solidFill>
              <w14:schemeClr w14:val="tx1"/>
            </w14:solidFill>
          </w14:textFill>
        </w:rPr>
        <w:t>，从业人员</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人，营业收入为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万元，资产总额为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万元，属于</w:t>
      </w:r>
      <w:r>
        <w:rPr>
          <w:rFonts w:hint="eastAsia" w:ascii="宋体" w:hAnsi="宋体" w:eastAsia="宋体" w:cs="宋体"/>
          <w:color w:val="000000" w:themeColor="text1"/>
          <w:sz w:val="21"/>
          <w:szCs w:val="21"/>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本企业对上述声明内容的真实性负责。如有虚假，将依法承担相应责任。</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1、从业人员、营业收入、资产总额填报上一年度数据，无上一年度数据的新成立企业可不填报。</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中小企业声明函（工程、服务）</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1"/>
          <w:szCs w:val="21"/>
          <w:highlight w:val="none"/>
          <w:u w:val="single"/>
          <w14:textFill>
            <w14:solidFill>
              <w14:schemeClr w14:val="tx1"/>
            </w14:solidFill>
          </w14:textFill>
        </w:rPr>
        <w:t>（单位名称）</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u w:val="single"/>
          <w14:textFill>
            <w14:solidFill>
              <w14:schemeClr w14:val="tx1"/>
            </w14:solidFill>
          </w14:textFill>
        </w:rPr>
        <w:t>（项目名称）</w:t>
      </w:r>
      <w:r>
        <w:rPr>
          <w:rFonts w:hint="eastAsia" w:ascii="宋体" w:hAnsi="宋体" w:eastAsia="宋体" w:cs="宋体"/>
          <w:color w:val="000000" w:themeColor="text1"/>
          <w:sz w:val="21"/>
          <w:szCs w:val="2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u w:val="single"/>
          <w14:textFill>
            <w14:solidFill>
              <w14:schemeClr w14:val="tx1"/>
            </w14:solidFill>
          </w14:textFill>
        </w:rPr>
        <w:t>（标的名称）</w:t>
      </w:r>
      <w:r>
        <w:rPr>
          <w:rFonts w:hint="eastAsia" w:ascii="宋体" w:hAnsi="宋体" w:eastAsia="宋体" w:cs="宋体"/>
          <w:color w:val="000000" w:themeColor="text1"/>
          <w:sz w:val="21"/>
          <w:szCs w:val="21"/>
          <w:highlight w:val="none"/>
          <w14:textFill>
            <w14:solidFill>
              <w14:schemeClr w14:val="tx1"/>
            </w14:solidFill>
          </w14:textFill>
        </w:rPr>
        <w:t>，属于</w:t>
      </w:r>
      <w:r>
        <w:rPr>
          <w:rFonts w:hint="eastAsia" w:ascii="宋体" w:hAnsi="宋体" w:eastAsia="宋体" w:cs="宋体"/>
          <w:color w:val="000000" w:themeColor="text1"/>
          <w:sz w:val="21"/>
          <w:szCs w:val="21"/>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1"/>
          <w:szCs w:val="21"/>
          <w:highlight w:val="none"/>
          <w14:textFill>
            <w14:solidFill>
              <w14:schemeClr w14:val="tx1"/>
            </w14:solidFill>
          </w14:textFill>
        </w:rPr>
        <w:t>；承建（承接）企业为</w:t>
      </w:r>
      <w:r>
        <w:rPr>
          <w:rFonts w:hint="eastAsia" w:ascii="宋体" w:hAnsi="宋体" w:eastAsia="宋体" w:cs="宋体"/>
          <w:color w:val="000000" w:themeColor="text1"/>
          <w:sz w:val="21"/>
          <w:szCs w:val="21"/>
          <w:highlight w:val="none"/>
          <w:u w:val="single"/>
          <w14:textFill>
            <w14:solidFill>
              <w14:schemeClr w14:val="tx1"/>
            </w14:solidFill>
          </w14:textFill>
        </w:rPr>
        <w:t>（企业名称）</w:t>
      </w:r>
      <w:r>
        <w:rPr>
          <w:rFonts w:hint="eastAsia" w:ascii="宋体" w:hAnsi="宋体" w:eastAsia="宋体" w:cs="宋体"/>
          <w:color w:val="000000" w:themeColor="text1"/>
          <w:sz w:val="21"/>
          <w:szCs w:val="21"/>
          <w:highlight w:val="none"/>
          <w14:textFill>
            <w14:solidFill>
              <w14:schemeClr w14:val="tx1"/>
            </w14:solidFill>
          </w14:textFill>
        </w:rPr>
        <w:t>，从业人员</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人，营业收入为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万元，资产总额为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万元¹，属于</w:t>
      </w:r>
      <w:r>
        <w:rPr>
          <w:rFonts w:hint="eastAsia" w:ascii="宋体" w:hAnsi="宋体" w:eastAsia="宋体" w:cs="宋体"/>
          <w:color w:val="000000" w:themeColor="text1"/>
          <w:sz w:val="21"/>
          <w:szCs w:val="21"/>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（标的名称）</w:t>
      </w:r>
      <w:r>
        <w:rPr>
          <w:rFonts w:hint="eastAsia" w:ascii="宋体" w:hAnsi="宋体" w:eastAsia="宋体" w:cs="宋体"/>
          <w:color w:val="000000" w:themeColor="text1"/>
          <w:sz w:val="21"/>
          <w:szCs w:val="21"/>
          <w:highlight w:val="none"/>
          <w14:textFill>
            <w14:solidFill>
              <w14:schemeClr w14:val="tx1"/>
            </w14:solidFill>
          </w14:textFill>
        </w:rPr>
        <w:t>，属于</w:t>
      </w:r>
      <w:r>
        <w:rPr>
          <w:rFonts w:hint="eastAsia" w:ascii="宋体" w:hAnsi="宋体" w:eastAsia="宋体" w:cs="宋体"/>
          <w:color w:val="000000" w:themeColor="text1"/>
          <w:sz w:val="21"/>
          <w:szCs w:val="21"/>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1"/>
          <w:szCs w:val="21"/>
          <w:highlight w:val="none"/>
          <w14:textFill>
            <w14:solidFill>
              <w14:schemeClr w14:val="tx1"/>
            </w14:solidFill>
          </w14:textFill>
        </w:rPr>
        <w:t>；承建（承接）企业为</w:t>
      </w:r>
      <w:r>
        <w:rPr>
          <w:rFonts w:hint="eastAsia" w:ascii="宋体" w:hAnsi="宋体" w:eastAsia="宋体" w:cs="宋体"/>
          <w:color w:val="000000" w:themeColor="text1"/>
          <w:sz w:val="21"/>
          <w:szCs w:val="21"/>
          <w:highlight w:val="none"/>
          <w:u w:val="single"/>
          <w14:textFill>
            <w14:solidFill>
              <w14:schemeClr w14:val="tx1"/>
            </w14:solidFill>
          </w14:textFill>
        </w:rPr>
        <w:t>（企业名称）</w:t>
      </w:r>
      <w:r>
        <w:rPr>
          <w:rFonts w:hint="eastAsia" w:ascii="宋体" w:hAnsi="宋体" w:eastAsia="宋体" w:cs="宋体"/>
          <w:color w:val="000000" w:themeColor="text1"/>
          <w:sz w:val="21"/>
          <w:szCs w:val="21"/>
          <w:highlight w:val="none"/>
          <w14:textFill>
            <w14:solidFill>
              <w14:schemeClr w14:val="tx1"/>
            </w14:solidFill>
          </w14:textFill>
        </w:rPr>
        <w:t>，从业人员</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人，营业收入为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万元，资产总额为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万元，属于</w:t>
      </w:r>
      <w:r>
        <w:rPr>
          <w:rFonts w:hint="eastAsia" w:ascii="宋体" w:hAnsi="宋体" w:eastAsia="宋体" w:cs="宋体"/>
          <w:color w:val="000000" w:themeColor="text1"/>
          <w:sz w:val="21"/>
          <w:szCs w:val="21"/>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本企业对上述声明内容的真实性负责。如有虚假，将依法承担相应责任。</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1、从业人员、营业收入、资产总额填报上一年度数据，无上一年度数据的新成立企业可不填报。</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残疾人福利性单位声明函</w:t>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（以资格条件落实中小企业扶持政策时适用，若有）</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）由本投标人承建的（填写“所投采购包、品目号”）工程</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）由本投标人承接的（填写“所投采购包、品目号”）服务；</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本投标人对上述声明的真实性负责。如有虚假，将依法承担相应责任。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1、请投标人按照实际情况编制填写本声明函，并在相应的（）中打“√”。</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2、若《残疾人福利性单位声明函》内容不真实，视为提供虚假材料。</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w:t>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监狱企业证明材料</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投标人为监狱企业，提供本单位制造的货物（承接的服务），并在电子投标文件中提供省级以上监狱管理局、戒毒管理局（含新疆生产建设兵团）出具的属于监狱企业的证明文件。</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二-5联合体协议（若有）</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u w:val="single"/>
          <w14:textFill>
            <w14:solidFill>
              <w14:schemeClr w14:val="tx1"/>
            </w14:solidFill>
          </w14:textFill>
        </w:rPr>
        <w:t>（采购人或采购代理机构）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兹有</w:t>
      </w:r>
      <w:r>
        <w:rPr>
          <w:rFonts w:hint="eastAsia" w:ascii="宋体" w:hAnsi="宋体" w:eastAsia="宋体" w:cs="宋体"/>
          <w:color w:val="000000" w:themeColor="text1"/>
          <w:sz w:val="21"/>
          <w:szCs w:val="21"/>
          <w:highlight w:val="none"/>
          <w:u w:val="single"/>
          <w14:textFill>
            <w14:solidFill>
              <w14:schemeClr w14:val="tx1"/>
            </w14:solidFill>
          </w14:textFill>
        </w:rPr>
        <w:t>（填写“联合体中各方的全称”，各方的全称之间请用“、”分割）</w:t>
      </w:r>
      <w:r>
        <w:rPr>
          <w:rFonts w:hint="eastAsia" w:ascii="宋体" w:hAnsi="宋体" w:eastAsia="宋体" w:cs="宋体"/>
          <w:color w:val="000000" w:themeColor="text1"/>
          <w:sz w:val="21"/>
          <w:szCs w:val="21"/>
          <w:highlight w:val="none"/>
          <w14:textFill>
            <w14:solidFill>
              <w14:schemeClr w14:val="tx1"/>
            </w14:solidFill>
          </w14:textFill>
        </w:rPr>
        <w:t>自愿组成联合体，共同参加</w:t>
      </w:r>
      <w:r>
        <w:rPr>
          <w:rFonts w:hint="eastAsia" w:ascii="宋体" w:hAnsi="宋体" w:eastAsia="宋体" w:cs="宋体"/>
          <w:color w:val="000000" w:themeColor="text1"/>
          <w:sz w:val="21"/>
          <w:szCs w:val="21"/>
          <w:highlight w:val="none"/>
          <w:u w:val="single"/>
          <w14:textFill>
            <w14:solidFill>
              <w14:schemeClr w14:val="tx1"/>
            </w14:solidFill>
          </w14:textFill>
        </w:rPr>
        <w:t>（填写“项目名称”）</w:t>
      </w:r>
      <w:r>
        <w:rPr>
          <w:rFonts w:hint="eastAsia" w:ascii="宋体" w:hAnsi="宋体" w:eastAsia="宋体" w:cs="宋体"/>
          <w:color w:val="000000" w:themeColor="text1"/>
          <w:sz w:val="21"/>
          <w:szCs w:val="21"/>
          <w:highlight w:val="none"/>
          <w14:textFill>
            <w14:solidFill>
              <w14:schemeClr w14:val="tx1"/>
            </w14:solidFill>
          </w14:textFill>
        </w:rPr>
        <w:t xml:space="preserve"> 项目（项目编号：</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）的投标。现就联合体参加本项目投标的有关事宜达成下列协议：</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一、联合体各方应承担的工作和义务具体如下：</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1、牵头方（全称）：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（填写“工作及义务的具体内容”） </w:t>
      </w: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2、成员方：</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2.1（成员一的全称）：</w:t>
      </w:r>
      <w:r>
        <w:rPr>
          <w:rFonts w:hint="eastAsia" w:ascii="宋体" w:hAnsi="宋体" w:eastAsia="宋体" w:cs="宋体"/>
          <w:color w:val="000000" w:themeColor="text1"/>
          <w:sz w:val="21"/>
          <w:szCs w:val="21"/>
          <w:highlight w:val="none"/>
          <w:u w:val="single"/>
          <w14:textFill>
            <w14:solidFill>
              <w14:schemeClr w14:val="tx1"/>
            </w14:solidFill>
          </w14:textFill>
        </w:rPr>
        <w:t>（填写“工作及义务的具体内容”）</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二、联合体各方的合同金额占比，具体如下：</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1.牵头方（</w:t>
      </w:r>
      <w:r>
        <w:rPr>
          <w:rFonts w:hint="eastAsia" w:ascii="宋体" w:hAnsi="宋体" w:eastAsia="宋体" w:cs="宋体"/>
          <w:color w:val="000000" w:themeColor="text1"/>
          <w:sz w:val="21"/>
          <w:szCs w:val="21"/>
          <w:highlight w:val="none"/>
          <w:u w:val="single"/>
          <w14:textFill>
            <w14:solidFill>
              <w14:schemeClr w14:val="tx1"/>
            </w14:solidFill>
          </w14:textFill>
        </w:rPr>
        <w:t xml:space="preserve"> 全称</w:t>
      </w:r>
      <w:r>
        <w:rPr>
          <w:rFonts w:hint="eastAsia" w:ascii="宋体" w:hAnsi="宋体" w:eastAsia="宋体" w:cs="宋体"/>
          <w:color w:val="000000" w:themeColor="text1"/>
          <w:sz w:val="21"/>
          <w:szCs w:val="21"/>
          <w:highlight w:val="none"/>
          <w14:textFill>
            <w14:solidFill>
              <w14:schemeClr w14:val="tx1"/>
            </w14:solidFill>
          </w14:textFill>
        </w:rPr>
        <w:t xml:space="preserve"> ）的合同金额占合同总额的</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2.成员方：</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r>
        <w:rPr>
          <w:rFonts w:hint="eastAsia" w:ascii="宋体" w:hAnsi="宋体" w:eastAsia="宋体" w:cs="宋体"/>
          <w:color w:val="000000" w:themeColor="text1"/>
          <w:sz w:val="21"/>
          <w:szCs w:val="21"/>
          <w:highlight w:val="none"/>
          <w:u w:val="single"/>
          <w14:textFill>
            <w14:solidFill>
              <w14:schemeClr w14:val="tx1"/>
            </w14:solidFill>
          </w14:textFill>
        </w:rPr>
        <w:t xml:space="preserve"> 成员1的全称 </w:t>
      </w:r>
      <w:r>
        <w:rPr>
          <w:rFonts w:hint="eastAsia" w:ascii="宋体" w:hAnsi="宋体" w:eastAsia="宋体" w:cs="宋体"/>
          <w:color w:val="000000" w:themeColor="text1"/>
          <w:sz w:val="21"/>
          <w:szCs w:val="21"/>
          <w:highlight w:val="none"/>
          <w14:textFill>
            <w14:solidFill>
              <w14:schemeClr w14:val="tx1"/>
            </w14:solidFill>
          </w14:textFill>
        </w:rPr>
        <w:t>）的合同金额占合同总额的</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三、联合体各方约定：</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1、由</w:t>
      </w:r>
      <w:r>
        <w:rPr>
          <w:rFonts w:hint="eastAsia" w:ascii="宋体" w:hAnsi="宋体" w:eastAsia="宋体" w:cs="宋体"/>
          <w:color w:val="000000" w:themeColor="text1"/>
          <w:sz w:val="21"/>
          <w:szCs w:val="21"/>
          <w:highlight w:val="none"/>
          <w:u w:val="single"/>
          <w14:textFill>
            <w14:solidFill>
              <w14:schemeClr w14:val="tx1"/>
            </w14:solidFill>
          </w14:textFill>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2、联合体各方约定由</w:t>
      </w:r>
      <w:r>
        <w:rPr>
          <w:rFonts w:hint="eastAsia" w:ascii="宋体" w:hAnsi="宋体" w:eastAsia="宋体" w:cs="宋体"/>
          <w:color w:val="000000" w:themeColor="text1"/>
          <w:sz w:val="21"/>
          <w:szCs w:val="21"/>
          <w:highlight w:val="none"/>
          <w:u w:val="single"/>
          <w14:textFill>
            <w14:solidFill>
              <w14:schemeClr w14:val="tx1"/>
            </w14:solidFill>
          </w14:textFill>
        </w:rPr>
        <w:t>（填写“牵头方的全称”）代表联合体办理投标保证金事宜。</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四、若中标，牵头方将代表联合体与采购人就合同签订事宜进行协商；若协商一致，则联合体各方将共同与采购人签订政府采购合同，并就政府采购合同约定的事项对采购人承担连带责任。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五、本协议自签署之日起生效，政府采购合同履行完毕后自动失效。</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六、本协议一式</w:t>
      </w:r>
      <w:r>
        <w:rPr>
          <w:rFonts w:hint="eastAsia" w:ascii="宋体" w:hAnsi="宋体" w:eastAsia="宋体" w:cs="宋体"/>
          <w:color w:val="000000" w:themeColor="text1"/>
          <w:sz w:val="21"/>
          <w:szCs w:val="21"/>
          <w:highlight w:val="none"/>
          <w:u w:val="single"/>
          <w14:textFill>
            <w14:solidFill>
              <w14:schemeClr w14:val="tx1"/>
            </w14:solidFill>
          </w14:textFill>
        </w:rPr>
        <w:t>（填写具体份数）</w:t>
      </w:r>
      <w:r>
        <w:rPr>
          <w:rFonts w:hint="eastAsia" w:ascii="宋体" w:hAnsi="宋体" w:eastAsia="宋体" w:cs="宋体"/>
          <w:color w:val="000000" w:themeColor="text1"/>
          <w:sz w:val="21"/>
          <w:szCs w:val="21"/>
          <w:highlight w:val="none"/>
          <w14:textFill>
            <w14:solidFill>
              <w14:schemeClr w14:val="tx1"/>
            </w14:solidFill>
          </w14:textFill>
        </w:rPr>
        <w:t>份，联合体各方各执一份，电子投标文件中提交一份。</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（以下无正文）</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牵头方：</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法定代表人或其委托代理人：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（签字或盖章）</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成员一：</w:t>
      </w:r>
      <w:r>
        <w:rPr>
          <w:rFonts w:hint="eastAsia" w:ascii="宋体" w:hAnsi="宋体" w:eastAsia="宋体" w:cs="宋体"/>
          <w:color w:val="000000" w:themeColor="text1"/>
          <w:sz w:val="21"/>
          <w:szCs w:val="21"/>
          <w:highlight w:val="none"/>
          <w:u w:val="single"/>
          <w14:textFill>
            <w14:solidFill>
              <w14:schemeClr w14:val="tx1"/>
            </w14:solidFill>
          </w14:textFill>
        </w:rPr>
        <w:t>（全称并加盖成员一的单位公章）</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法定代表人或其委托代理人：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（签字或盖章）</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成员**：</w:t>
      </w:r>
      <w:r>
        <w:rPr>
          <w:rFonts w:hint="eastAsia" w:ascii="宋体" w:hAnsi="宋体" w:eastAsia="宋体" w:cs="宋体"/>
          <w:color w:val="000000" w:themeColor="text1"/>
          <w:sz w:val="21"/>
          <w:szCs w:val="21"/>
          <w:highlight w:val="none"/>
          <w:u w:val="single"/>
          <w14:textFill>
            <w14:solidFill>
              <w14:schemeClr w14:val="tx1"/>
            </w14:solidFill>
          </w14:textFill>
        </w:rPr>
        <w:t>（全称并加盖成员**的单位公章）</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法定代表人或其委托代理人：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（签字或盖章）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签署日期：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1、招标文件接受联合体投标且投标人为联合体的，投标人应提供本协议；否则无须提供。</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2、本协议由委托代理人签字或盖章的，应按照本章载明的格式提供“单位授权书”。</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3、在以联合体形式落实中小企业预留份额项目中，投标人除了要提供《中小企业声明函》，还需提供本协议。</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二-6分包意向协议（若有）</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甲方（总包方）：</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（即本项目的投标人）</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乙方（分包方）：</w:t>
      </w:r>
      <w:r>
        <w:rPr>
          <w:rFonts w:hint="eastAsia" w:ascii="宋体" w:hAnsi="宋体" w:eastAsia="宋体" w:cs="宋体"/>
          <w:color w:val="000000" w:themeColor="text1"/>
          <w:sz w:val="21"/>
          <w:szCs w:val="21"/>
          <w:highlight w:val="none"/>
          <w:u w:val="single"/>
          <w14:textFill>
            <w14:solidFill>
              <w14:schemeClr w14:val="tx1"/>
            </w14:solidFill>
          </w14:textFill>
        </w:rPr>
        <w:t>　　　　　　　</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兹有甲方参加</w:t>
      </w:r>
      <w:r>
        <w:rPr>
          <w:rFonts w:hint="eastAsia" w:ascii="宋体" w:hAnsi="宋体" w:eastAsia="宋体" w:cs="宋体"/>
          <w:color w:val="000000" w:themeColor="text1"/>
          <w:sz w:val="21"/>
          <w:szCs w:val="21"/>
          <w:highlight w:val="none"/>
          <w:u w:val="single"/>
          <w14:textFill>
            <w14:solidFill>
              <w14:schemeClr w14:val="tx1"/>
            </w14:solidFill>
          </w14:textFill>
        </w:rPr>
        <w:t>（填写“项目名称”）</w:t>
      </w:r>
      <w:r>
        <w:rPr>
          <w:rFonts w:hint="eastAsia" w:ascii="宋体" w:hAnsi="宋体" w:eastAsia="宋体" w:cs="宋体"/>
          <w:color w:val="000000" w:themeColor="text1"/>
          <w:sz w:val="21"/>
          <w:szCs w:val="21"/>
          <w:highlight w:val="none"/>
          <w14:textFill>
            <w14:solidFill>
              <w14:schemeClr w14:val="tx1"/>
            </w14:solidFill>
          </w14:textFill>
        </w:rPr>
        <w:t xml:space="preserve"> 项目（项目编号：</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）的政府采购活动。甲方期望将采购项目的部分采购标的分包给乙方完成，而乙方保证能够向甲方提供本协议项下的采购标的，甲、乙双方就合同分包的有关事宜达成下列协议：</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一、分包标的</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（根据双方的意向填写，可以是表格或文字描述）。</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二、分包合同金额占比</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分包合同价占投标总价的比例：</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三、其他条款</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w:t>
            </w:r>
          </w:p>
        </w:tc>
        <w:tc>
          <w:tcPr>
            <w:tcW w:w="4153"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住所：</w:t>
            </w:r>
          </w:p>
        </w:tc>
        <w:tc>
          <w:tcPr>
            <w:tcW w:w="4153"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单位负责人或委托代理人：</w:t>
            </w:r>
          </w:p>
        </w:tc>
        <w:tc>
          <w:tcPr>
            <w:tcW w:w="4153"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联系方法：</w:t>
            </w:r>
          </w:p>
        </w:tc>
        <w:tc>
          <w:tcPr>
            <w:tcW w:w="4153"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p>
        </w:tc>
        <w:tc>
          <w:tcPr>
            <w:tcW w:w="4153"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账号：</w:t>
            </w:r>
          </w:p>
        </w:tc>
        <w:tc>
          <w:tcPr>
            <w:tcW w:w="4153"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9"/>
              <w:keepNext w:val="0"/>
              <w:keepLines w:val="0"/>
              <w:pageBreakBefore w:val="0"/>
              <w:kinsoku/>
              <w:wordWrap/>
              <w:overflowPunct/>
              <w:topLinePunct w:val="0"/>
              <w:autoSpaceDE/>
              <w:autoSpaceDN/>
              <w:bidi w:val="0"/>
              <w:adjustRightInd/>
              <w:snapToGrid/>
              <w:spacing w:line="400" w:lineRule="exact"/>
              <w:ind w:firstLine="96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签订地点：</w:t>
            </w:r>
            <w:r>
              <w:rPr>
                <w:rFonts w:hint="eastAsia" w:ascii="宋体" w:hAnsi="宋体" w:eastAsia="宋体" w:cs="宋体"/>
                <w:color w:val="000000" w:themeColor="text1"/>
                <w:sz w:val="21"/>
                <w:szCs w:val="21"/>
                <w:highlight w:val="none"/>
                <w:u w:val="single"/>
                <w14:textFill>
                  <w14:solidFill>
                    <w14:schemeClr w14:val="tx1"/>
                  </w14:solidFill>
                </w14:textFill>
              </w:rPr>
              <w:t>　　　　　　　　　　</w:t>
            </w:r>
          </w:p>
          <w:p>
            <w:pPr>
              <w:pStyle w:val="9"/>
              <w:keepNext w:val="0"/>
              <w:keepLines w:val="0"/>
              <w:pageBreakBefore w:val="0"/>
              <w:kinsoku/>
              <w:wordWrap/>
              <w:overflowPunct/>
              <w:topLinePunct w:val="0"/>
              <w:autoSpaceDE/>
              <w:autoSpaceDN/>
              <w:bidi w:val="0"/>
              <w:adjustRightInd/>
              <w:snapToGrid/>
              <w:spacing w:line="400" w:lineRule="exact"/>
              <w:ind w:firstLine="96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签约日期：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tc>
      </w:tr>
    </w:tbl>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1.招标文件接受合同分包且投标人拟将合同分包的，应提供本协议；否则无须提供。</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2.本协议由委托代理人签字或盖章的，应按照本章载明的格式提供“单位授权书”。</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3.在以合同分包形式落实中小企业预留份额项目中，投标人除了要提供《中小企业声明函》，还需提供本协议。</w:t>
      </w:r>
    </w:p>
    <w:p>
      <w:pPr>
        <w:pStyle w:val="9"/>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二-7其他资格证明文件（若有）</w:t>
      </w:r>
    </w:p>
    <w:p>
      <w:pPr>
        <w:pStyle w:val="9"/>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二-7-①招标文件规定的其他资格证明文件（若有）</w:t>
      </w:r>
    </w:p>
    <w:p>
      <w:pPr>
        <w:pStyle w:val="9"/>
        <w:keepNext w:val="0"/>
        <w:keepLines w:val="0"/>
        <w:pageBreakBefore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编制说明</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除招标文件另有规定外，招标文件要求提交的除前述资格证明文件外的其他资格证明文件（若有）加盖投标人的单位公章后应在此项下提交。</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三、投标保证金</w:t>
      </w:r>
    </w:p>
    <w:p>
      <w:pPr>
        <w:pStyle w:val="9"/>
        <w:keepNext w:val="0"/>
        <w:keepLines w:val="0"/>
        <w:pageBreakBefore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编制说明</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1、在此项下提交的“投标保证金”材料可使用转账凭证复印件或从福建省政府采购网上公开信息系统中下载的有关原始页面的打印件。</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2、投标保证金是否已提交的认定按照招标文件第三章规定执行。</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封面格式(报价部分)</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福建省政府采购投标文件</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（报价部分）</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（填写正本或副本）</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（项目名称：（由投标人填写）</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（备案编号：（由投标人填写）</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（项目编号：（由投标人填写）</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（所投采购包：（由投标人填写）</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投标人：（填写“全称”）</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（由投标人填写）年（由投标人填写）月</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索引</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一、开标（报价）一览表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二、投标（响应）报价明细表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三、招标文件规定的价格扣除证明材料（若有）</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开标（报价）一览表</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公司名称：</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包号：1</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项目编号：[350001]FJSXZB[GK]2024030</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项目名称：医疗设备维修和保养服务</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序号</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报价内容</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最高限价</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响应报价</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合同包1</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6742500.0000  元</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「汇总引用」  元</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总价</w:t>
            </w:r>
          </w:p>
        </w:tc>
      </w:tr>
    </w:tbl>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备注：无</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     年     月     日</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签章：                     </w:t>
      </w:r>
    </w:p>
    <w:p>
      <w:pPr>
        <w:pStyle w:val="9"/>
        <w:keepNext w:val="0"/>
        <w:keepLines w:val="0"/>
        <w:pageBreakBefore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投标（响应）报价明细表</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公司名称：</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包号：1</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项目编号：[350001]FJSXZB[GK]2024030</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项目名称：医疗设备维修和保养服务</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医疗设备维修和保养服务</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1476"/>
        <w:gridCol w:w="755"/>
        <w:gridCol w:w="846"/>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序号</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服务名称</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服务范围</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服务要求</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服务时间</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服务标准</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最高限价</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单价</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数量</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计量单位</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医疗设备维修和保养服务</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{供应商响应}</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{供应商响应}</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{供应商响应}</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{供应商响应}</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6742500.0000  元</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{=总价/数量}  元</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1.0000</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项</w:t>
            </w:r>
          </w:p>
        </w:tc>
        <w:tc>
          <w:tcPr>
            <w:tcW w:w="755"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{供应商响应}  元</w:t>
            </w:r>
          </w:p>
        </w:tc>
      </w:tr>
    </w:tbl>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合计：</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备注：无</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     年     月     日</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签章：                     </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三、招标文件规定的价格扣除证明材料（若有）</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三-1优先类节能产品、环境标志产品价格扣除证明材料（若有）</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三-1-①优先类节能产品、环境标志产品统计表（价格扣除适用，若有）</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eastAsia="宋体" w:cs="宋体"/>
          <w:color w:val="000000" w:themeColor="text1"/>
          <w:sz w:val="21"/>
          <w:szCs w:val="21"/>
          <w:highlight w:val="none"/>
          <w:u w:val="single"/>
          <w14:textFill>
            <w14:solidFill>
              <w14:schemeClr w14:val="tx1"/>
            </w14:solidFill>
          </w14:textFill>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122" w:type="dxa"/>
            <w:gridSpan w:val="4"/>
          </w:tcPr>
          <w:p>
            <w:pPr>
              <w:pStyle w:val="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品目号</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产品名称</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18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c>
          <w:tcPr>
            <w:tcW w:w="3561" w:type="dxa"/>
            <w:gridSpan w:val="3"/>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1、对节能、环境标志产品计算价格扣除时，只依据电子投标（响应）文件“投标（响应）报价明细表”以及“优先类节能产品、环境标志产品证明材料（价格扣除适用，若有）。</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2、本表以采购包为单位，不同采购包请分别填写；同一采购包请按照其品目号顺序分别填写。</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3、具体统计、计算：</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3.1若同一采购包内的单个或多个货物取得或同时取得节能、环境标志产品等两项或多项认证的，均按照单个货物对应一项认证的原则统计、计算1次。</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3.2计算结果若除不尽，可四舍五入保留到小数点后两位。</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3.3投标人(供应商)按照采购文件要求认真统计、计算。</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3.4若无节能、环境标志产品，不填写本表。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3.5强制类节能产品不享受价格扣除。</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三-1-②优先类节能产品、环境标志产品证明材料（价格扣除适用，若有）</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三-2小型、微型企业产品等价格扣除证明材料（若有）</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三-2-①中小企业声明函（价格扣除适用，若有）</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中小企业声明函（货物）</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1"/>
          <w:szCs w:val="21"/>
          <w:highlight w:val="none"/>
          <w:u w:val="single"/>
          <w14:textFill>
            <w14:solidFill>
              <w14:schemeClr w14:val="tx1"/>
            </w14:solidFill>
          </w14:textFill>
        </w:rPr>
        <w:t>（单位名称）</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u w:val="single"/>
          <w14:textFill>
            <w14:solidFill>
              <w14:schemeClr w14:val="tx1"/>
            </w14:solidFill>
          </w14:textFill>
        </w:rPr>
        <w:t>（项目名称）</w:t>
      </w:r>
      <w:r>
        <w:rPr>
          <w:rFonts w:hint="eastAsia" w:ascii="宋体" w:hAnsi="宋体" w:eastAsia="宋体" w:cs="宋体"/>
          <w:color w:val="000000" w:themeColor="text1"/>
          <w:sz w:val="21"/>
          <w:szCs w:val="2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u w:val="single"/>
          <w14:textFill>
            <w14:solidFill>
              <w14:schemeClr w14:val="tx1"/>
            </w14:solidFill>
          </w14:textFill>
        </w:rPr>
        <w:t xml:space="preserve"> （标的名称） </w:t>
      </w:r>
      <w:r>
        <w:rPr>
          <w:rFonts w:hint="eastAsia" w:ascii="宋体" w:hAnsi="宋体" w:eastAsia="宋体" w:cs="宋体"/>
          <w:color w:val="000000" w:themeColor="text1"/>
          <w:sz w:val="21"/>
          <w:szCs w:val="21"/>
          <w:highlight w:val="none"/>
          <w14:textFill>
            <w14:solidFill>
              <w14:schemeClr w14:val="tx1"/>
            </w14:solidFill>
          </w14:textFill>
        </w:rPr>
        <w:t>，属于</w:t>
      </w:r>
      <w:r>
        <w:rPr>
          <w:rFonts w:hint="eastAsia" w:ascii="宋体" w:hAnsi="宋体" w:eastAsia="宋体" w:cs="宋体"/>
          <w:color w:val="000000" w:themeColor="text1"/>
          <w:sz w:val="21"/>
          <w:szCs w:val="21"/>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1"/>
          <w:szCs w:val="21"/>
          <w:highlight w:val="none"/>
          <w14:textFill>
            <w14:solidFill>
              <w14:schemeClr w14:val="tx1"/>
            </w14:solidFill>
          </w14:textFill>
        </w:rPr>
        <w:t>行业；制造商为</w:t>
      </w:r>
      <w:r>
        <w:rPr>
          <w:rFonts w:hint="eastAsia" w:ascii="宋体" w:hAnsi="宋体" w:eastAsia="宋体" w:cs="宋体"/>
          <w:color w:val="000000" w:themeColor="text1"/>
          <w:sz w:val="21"/>
          <w:szCs w:val="21"/>
          <w:highlight w:val="none"/>
          <w:u w:val="single"/>
          <w14:textFill>
            <w14:solidFill>
              <w14:schemeClr w14:val="tx1"/>
            </w14:solidFill>
          </w14:textFill>
        </w:rPr>
        <w:t>（企业名称）</w:t>
      </w:r>
      <w:r>
        <w:rPr>
          <w:rFonts w:hint="eastAsia" w:ascii="宋体" w:hAnsi="宋体" w:eastAsia="宋体" w:cs="宋体"/>
          <w:color w:val="000000" w:themeColor="text1"/>
          <w:sz w:val="21"/>
          <w:szCs w:val="21"/>
          <w:highlight w:val="none"/>
          <w14:textFill>
            <w14:solidFill>
              <w14:schemeClr w14:val="tx1"/>
            </w14:solidFill>
          </w14:textFill>
        </w:rPr>
        <w:t>，从业人员</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人，营业收入为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万元，资产总额为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vertAlign w:val="superscript"/>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，属于</w:t>
      </w:r>
      <w:r>
        <w:rPr>
          <w:rFonts w:hint="eastAsia" w:ascii="宋体" w:hAnsi="宋体" w:eastAsia="宋体" w:cs="宋体"/>
          <w:color w:val="000000" w:themeColor="text1"/>
          <w:sz w:val="21"/>
          <w:szCs w:val="21"/>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 xml:space="preserve"> （标的名称） </w:t>
      </w:r>
      <w:r>
        <w:rPr>
          <w:rFonts w:hint="eastAsia" w:ascii="宋体" w:hAnsi="宋体" w:eastAsia="宋体" w:cs="宋体"/>
          <w:color w:val="000000" w:themeColor="text1"/>
          <w:sz w:val="21"/>
          <w:szCs w:val="21"/>
          <w:highlight w:val="none"/>
          <w14:textFill>
            <w14:solidFill>
              <w14:schemeClr w14:val="tx1"/>
            </w14:solidFill>
          </w14:textFill>
        </w:rPr>
        <w:t>，属于</w:t>
      </w:r>
      <w:r>
        <w:rPr>
          <w:rFonts w:hint="eastAsia" w:ascii="宋体" w:hAnsi="宋体" w:eastAsia="宋体" w:cs="宋体"/>
          <w:color w:val="000000" w:themeColor="text1"/>
          <w:sz w:val="21"/>
          <w:szCs w:val="21"/>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1"/>
          <w:szCs w:val="21"/>
          <w:highlight w:val="none"/>
          <w14:textFill>
            <w14:solidFill>
              <w14:schemeClr w14:val="tx1"/>
            </w14:solidFill>
          </w14:textFill>
        </w:rPr>
        <w:t>行业；制造商为</w:t>
      </w:r>
      <w:r>
        <w:rPr>
          <w:rFonts w:hint="eastAsia" w:ascii="宋体" w:hAnsi="宋体" w:eastAsia="宋体" w:cs="宋体"/>
          <w:color w:val="000000" w:themeColor="text1"/>
          <w:sz w:val="21"/>
          <w:szCs w:val="21"/>
          <w:highlight w:val="none"/>
          <w:u w:val="single"/>
          <w14:textFill>
            <w14:solidFill>
              <w14:schemeClr w14:val="tx1"/>
            </w14:solidFill>
          </w14:textFill>
        </w:rPr>
        <w:t>（企业名称）</w:t>
      </w:r>
      <w:r>
        <w:rPr>
          <w:rFonts w:hint="eastAsia" w:ascii="宋体" w:hAnsi="宋体" w:eastAsia="宋体" w:cs="宋体"/>
          <w:color w:val="000000" w:themeColor="text1"/>
          <w:sz w:val="21"/>
          <w:szCs w:val="21"/>
          <w:highlight w:val="none"/>
          <w14:textFill>
            <w14:solidFill>
              <w14:schemeClr w14:val="tx1"/>
            </w14:solidFill>
          </w14:textFill>
        </w:rPr>
        <w:t>，从业人员</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人，营业收入为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万元，资产总额为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万元，属于</w:t>
      </w:r>
      <w:r>
        <w:rPr>
          <w:rFonts w:hint="eastAsia" w:ascii="宋体" w:hAnsi="宋体" w:eastAsia="宋体" w:cs="宋体"/>
          <w:color w:val="000000" w:themeColor="text1"/>
          <w:sz w:val="21"/>
          <w:szCs w:val="21"/>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本企业对上述声明内容的真实性负责。如有虚假，将依法承担相应责任。</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1、从业人员、营业收入、资产总额填报上一年度数据，无上一年度数据的新成立企业可不填报。</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中小企业声明函（工程、服务）</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1"/>
          <w:szCs w:val="21"/>
          <w:highlight w:val="none"/>
          <w:u w:val="single"/>
          <w14:textFill>
            <w14:solidFill>
              <w14:schemeClr w14:val="tx1"/>
            </w14:solidFill>
          </w14:textFill>
        </w:rPr>
        <w:t>（单位名称）</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u w:val="single"/>
          <w14:textFill>
            <w14:solidFill>
              <w14:schemeClr w14:val="tx1"/>
            </w14:solidFill>
          </w14:textFill>
        </w:rPr>
        <w:t>（项目名称）</w:t>
      </w:r>
      <w:r>
        <w:rPr>
          <w:rFonts w:hint="eastAsia" w:ascii="宋体" w:hAnsi="宋体" w:eastAsia="宋体" w:cs="宋体"/>
          <w:color w:val="000000" w:themeColor="text1"/>
          <w:sz w:val="21"/>
          <w:szCs w:val="2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u w:val="single"/>
          <w14:textFill>
            <w14:solidFill>
              <w14:schemeClr w14:val="tx1"/>
            </w14:solidFill>
          </w14:textFill>
        </w:rPr>
        <w:t>（标的名称）</w:t>
      </w:r>
      <w:r>
        <w:rPr>
          <w:rFonts w:hint="eastAsia" w:ascii="宋体" w:hAnsi="宋体" w:eastAsia="宋体" w:cs="宋体"/>
          <w:color w:val="000000" w:themeColor="text1"/>
          <w:sz w:val="21"/>
          <w:szCs w:val="21"/>
          <w:highlight w:val="none"/>
          <w14:textFill>
            <w14:solidFill>
              <w14:schemeClr w14:val="tx1"/>
            </w14:solidFill>
          </w14:textFill>
        </w:rPr>
        <w:t>，属于</w:t>
      </w:r>
      <w:r>
        <w:rPr>
          <w:rFonts w:hint="eastAsia" w:ascii="宋体" w:hAnsi="宋体" w:eastAsia="宋体" w:cs="宋体"/>
          <w:color w:val="000000" w:themeColor="text1"/>
          <w:sz w:val="21"/>
          <w:szCs w:val="21"/>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1"/>
          <w:szCs w:val="21"/>
          <w:highlight w:val="none"/>
          <w14:textFill>
            <w14:solidFill>
              <w14:schemeClr w14:val="tx1"/>
            </w14:solidFill>
          </w14:textFill>
        </w:rPr>
        <w:t>；承建（承接）企业为</w:t>
      </w:r>
      <w:r>
        <w:rPr>
          <w:rFonts w:hint="eastAsia" w:ascii="宋体" w:hAnsi="宋体" w:eastAsia="宋体" w:cs="宋体"/>
          <w:color w:val="000000" w:themeColor="text1"/>
          <w:sz w:val="21"/>
          <w:szCs w:val="21"/>
          <w:highlight w:val="none"/>
          <w:u w:val="single"/>
          <w14:textFill>
            <w14:solidFill>
              <w14:schemeClr w14:val="tx1"/>
            </w14:solidFill>
          </w14:textFill>
        </w:rPr>
        <w:t>（企业名称）</w:t>
      </w:r>
      <w:r>
        <w:rPr>
          <w:rFonts w:hint="eastAsia" w:ascii="宋体" w:hAnsi="宋体" w:eastAsia="宋体" w:cs="宋体"/>
          <w:color w:val="000000" w:themeColor="text1"/>
          <w:sz w:val="21"/>
          <w:szCs w:val="21"/>
          <w:highlight w:val="none"/>
          <w14:textFill>
            <w14:solidFill>
              <w14:schemeClr w14:val="tx1"/>
            </w14:solidFill>
          </w14:textFill>
        </w:rPr>
        <w:t>，从业人员</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人，营业收入为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万元，资产总额为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vertAlign w:val="superscript"/>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，属于</w:t>
      </w:r>
      <w:r>
        <w:rPr>
          <w:rFonts w:hint="eastAsia" w:ascii="宋体" w:hAnsi="宋体" w:eastAsia="宋体" w:cs="宋体"/>
          <w:color w:val="000000" w:themeColor="text1"/>
          <w:sz w:val="21"/>
          <w:szCs w:val="21"/>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（标的名称）</w:t>
      </w:r>
      <w:r>
        <w:rPr>
          <w:rFonts w:hint="eastAsia" w:ascii="宋体" w:hAnsi="宋体" w:eastAsia="宋体" w:cs="宋体"/>
          <w:color w:val="000000" w:themeColor="text1"/>
          <w:sz w:val="21"/>
          <w:szCs w:val="21"/>
          <w:highlight w:val="none"/>
          <w14:textFill>
            <w14:solidFill>
              <w14:schemeClr w14:val="tx1"/>
            </w14:solidFill>
          </w14:textFill>
        </w:rPr>
        <w:t>，属于</w:t>
      </w:r>
      <w:r>
        <w:rPr>
          <w:rFonts w:hint="eastAsia" w:ascii="宋体" w:hAnsi="宋体" w:eastAsia="宋体" w:cs="宋体"/>
          <w:color w:val="000000" w:themeColor="text1"/>
          <w:sz w:val="21"/>
          <w:szCs w:val="21"/>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1"/>
          <w:szCs w:val="21"/>
          <w:highlight w:val="none"/>
          <w14:textFill>
            <w14:solidFill>
              <w14:schemeClr w14:val="tx1"/>
            </w14:solidFill>
          </w14:textFill>
        </w:rPr>
        <w:t>；承建（承接）企业为</w:t>
      </w:r>
      <w:r>
        <w:rPr>
          <w:rFonts w:hint="eastAsia" w:ascii="宋体" w:hAnsi="宋体" w:eastAsia="宋体" w:cs="宋体"/>
          <w:color w:val="000000" w:themeColor="text1"/>
          <w:sz w:val="21"/>
          <w:szCs w:val="21"/>
          <w:highlight w:val="none"/>
          <w:u w:val="single"/>
          <w14:textFill>
            <w14:solidFill>
              <w14:schemeClr w14:val="tx1"/>
            </w14:solidFill>
          </w14:textFill>
        </w:rPr>
        <w:t>（企业名称）</w:t>
      </w:r>
      <w:r>
        <w:rPr>
          <w:rFonts w:hint="eastAsia" w:ascii="宋体" w:hAnsi="宋体" w:eastAsia="宋体" w:cs="宋体"/>
          <w:color w:val="000000" w:themeColor="text1"/>
          <w:sz w:val="21"/>
          <w:szCs w:val="21"/>
          <w:highlight w:val="none"/>
          <w14:textFill>
            <w14:solidFill>
              <w14:schemeClr w14:val="tx1"/>
            </w14:solidFill>
          </w14:textFill>
        </w:rPr>
        <w:t>，从业人员</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人，营业收入为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万元，资产总额为</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万元，属于</w:t>
      </w:r>
      <w:r>
        <w:rPr>
          <w:rFonts w:hint="eastAsia" w:ascii="宋体" w:hAnsi="宋体" w:eastAsia="宋体" w:cs="宋体"/>
          <w:color w:val="000000" w:themeColor="text1"/>
          <w:sz w:val="21"/>
          <w:szCs w:val="21"/>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以上企业，不属于大企业的分支机构，不存在控股股东为大企业的情形，也不存在与大企业的负责人为同一人的情形。</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本企业对上述声明内容的真实性负责。如有虚假，将依法承担相应责任。</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1、从业人员、营业收入、资产总额填报上一年度数据，无上一年度数据的新成立企业可不填报。</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三-2-②小型、微型企业等证明材料（价格扣除适用，若有）</w:t>
      </w:r>
    </w:p>
    <w:p>
      <w:pPr>
        <w:pStyle w:val="9"/>
        <w:keepNext w:val="0"/>
        <w:keepLines w:val="0"/>
        <w:pageBreakBefore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编制说明</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1、投标人为监狱企业的，根据其提供的由省级以上监狱管理局、戒毒管理局（含新疆生产建设兵团）出具的属于监狱企业的证明文件进行认定，监狱企业视同小型、微型企业。</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2、投标人为残疾人福利性单位的，根据其提供的《残疾人福利性单位声明函》（格式附后）进行认定，残疾人福利性单位视同小型、微型企业。残疾人福利性单位属于小型、微型企业的，不重复享受政策。</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残疾人福利性单位声明函（价格扣除适用，若有）</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）由本投标人承建的（填写“所投采购包、品目号”）工程</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）由本投标人承接的（填写“所投采购包、品目号”）服务；</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本投标人对上述声明的真实性负责。如有虚假，将依法承担相应责任。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1、请投标人按照实际情况编制填写本声明函，并在相应的（）中打“√”。</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2、若《残疾人福利性单位声明函》内容不真实，视为提供虚假材料。</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监狱企业证明材料</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投标人为监狱企业，提供本单位制造的货物（承接的服务），并在电子投标文件中提供省级以上监狱管理局、戒毒管理局（含新疆生产建设兵团）出具的属于监狱企业的证明文件。</w:t>
      </w:r>
    </w:p>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三-3招标文件规定的其他价格扣除证明材料（若有）</w:t>
      </w:r>
    </w:p>
    <w:p>
      <w:pPr>
        <w:pStyle w:val="9"/>
        <w:keepNext w:val="0"/>
        <w:keepLines w:val="0"/>
        <w:pageBreakBefore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编制说明</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若投标人可享受招标文件规定的除“节能（非强制类）、环境标志产品价格扣除”及“小型、微型企业产品等价格扣除”外的其他价格扣除优惠，则投标人应按照招标文件要求提供相应证明材料。</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封面格式(技术商务部分)</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福建省政府采购投标文件</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（技术商务部分）</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（填写正本或副本）</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（项目名称：（由投标人填写）</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（备案编号：（由投标人填写）</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（项目编号：（由投标人填写）</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（所投采购包：（由投标人填写）</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textWrapping"/>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投标人：（填写“全称”）</w:t>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（由投标人填写）年（由投标人填写）月</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索引</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一、标的说明一览表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二、技术和服务要求响应表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三、商务条件响应表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四、投标人提交的其他资料（若有）</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技术商务部分中不得出现报价部分的全部或部分的投标报价信息（或组成资料），否则符合性审查不合格。</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一、标的说明一览表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eastAsia="宋体" w:cs="宋体"/>
          <w:color w:val="000000" w:themeColor="text1"/>
          <w:sz w:val="21"/>
          <w:szCs w:val="21"/>
          <w:highlight w:val="none"/>
          <w:u w:val="single"/>
          <w14:textFill>
            <w14:solidFill>
              <w14:schemeClr w14:val="tx1"/>
            </w14:solidFill>
          </w14:textFill>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品目号</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投标标的</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规格</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来源地</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18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18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18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187"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1、本表应按照下列规定填写：</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1.1“采购包”、“品目号”、“投标标的”及“数量”应与招标文件《采购标的一览表》中的有关内容（“采购包”、“品目号”、“采购标的”及“数量”）保持一致。</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1.3“投标标的”为服务的：“规格”项下应填写服务提供者提供的服务标准及品牌（若有）。“来源地”应填写服务提供者的所在地。“备注”项下应填写关于服务标准所涵盖的具体项目或内容的说明等。</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3、电子投标文件中涉及“投标标的”、“数量”、“规格”、“来源地”的内容若不一致，应以本表为准。</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二、技术和服务要求响应表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eastAsia="宋体" w:cs="宋体"/>
          <w:color w:val="000000" w:themeColor="text1"/>
          <w:sz w:val="21"/>
          <w:szCs w:val="21"/>
          <w:highlight w:val="none"/>
          <w:u w:val="single"/>
          <w14:textFill>
            <w14:solidFill>
              <w14:schemeClr w14:val="tx1"/>
            </w14:solidFill>
          </w14:textFill>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品目号</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技术和服务要求</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投标响应</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1、本表应按照下列规定填写：</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1.1“技术和服务要求”项下填写的内容应与招标文件第五章“技术和服务要求”的内容保持一致。</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1.3“是否偏离及说明”项下应按下列规定填写：优于的，填写“正偏离”；符合的，填写“无偏离”；低于的，填写“负偏离”。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三、商务条件响应表</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eastAsia="宋体" w:cs="宋体"/>
          <w:color w:val="000000" w:themeColor="text1"/>
          <w:sz w:val="21"/>
          <w:szCs w:val="21"/>
          <w:highlight w:val="none"/>
          <w:u w:val="single"/>
          <w14:textFill>
            <w14:solidFill>
              <w14:schemeClr w14:val="tx1"/>
            </w14:solidFill>
          </w14:textFill>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采购包</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品目号</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商务条件</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投标响应</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661" w:type="dxa"/>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bl>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※注意：</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1、本表应按照下列规定填写：</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1.1“商务条件”项下填写的内容应与招标文件第五章“商务条件”的内容保持一致。</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1.2“投标响应”项下应填写具体的响应内容并与“商务条件”项下填写的内容逐项对应；对“商务条件”项下涉及“≥或＞”、“≤或＜”及某个区间值范围内的内容，应填写具体的数值。</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1.3“是否偏离及说明”项下应按下列规定填写：优于的，填写“正偏离”；符合的，填写“无偏离”；低于的，填写“负偏离”。</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r>
        <w:rPr>
          <w:rFonts w:hint="eastAsia" w:ascii="宋体" w:hAnsi="宋体" w:eastAsia="宋体" w:cs="宋体"/>
          <w:color w:val="000000" w:themeColor="text1"/>
          <w:sz w:val="21"/>
          <w:szCs w:val="21"/>
          <w:highlight w:val="none"/>
          <w:u w:val="single"/>
          <w14:textFill>
            <w14:solidFill>
              <w14:schemeClr w14:val="tx1"/>
            </w14:solidFill>
          </w14:textFill>
        </w:rPr>
        <w:t>（全称并加盖单位公章）</w:t>
      </w:r>
    </w:p>
    <w:p>
      <w:pPr>
        <w:pStyle w:val="9"/>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年　　月　　日</w:t>
      </w:r>
    </w:p>
    <w:p>
      <w:pPr>
        <w:pStyle w:val="9"/>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四、投标人提交的其他资料（若有）</w:t>
      </w:r>
    </w:p>
    <w:p>
      <w:pPr>
        <w:pStyle w:val="9"/>
        <w:keepNext w:val="0"/>
        <w:keepLines w:val="0"/>
        <w:pageBreakBefore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编制说明</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1、招标文件要求提交的除“资格及资信证明部分”、“报价部分”外的其他证明材料或资料加盖投标人的单位公章后应在此项下提交。</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2、招标文件要求投标人提供方案（包括但不限于：组织、实施、技术、服务方案等）的，投标人应在此项下提交。</w:t>
      </w:r>
    </w:p>
    <w:p>
      <w:pPr>
        <w:pStyle w:val="9"/>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3、除招标文件另有规定外，投标人认为需要提交的其他证明材料或资料加盖投标人的单位公章后应在此项下提交。</w:t>
      </w: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2E21DB"/>
    <w:rsid w:val="047168E4"/>
    <w:rsid w:val="06A046EE"/>
    <w:rsid w:val="0B0D2447"/>
    <w:rsid w:val="0FF82A78"/>
    <w:rsid w:val="177F50ED"/>
    <w:rsid w:val="18A361F8"/>
    <w:rsid w:val="1A8C18CE"/>
    <w:rsid w:val="23A45C33"/>
    <w:rsid w:val="2E53193E"/>
    <w:rsid w:val="3694305E"/>
    <w:rsid w:val="384F0C8B"/>
    <w:rsid w:val="3A7224BD"/>
    <w:rsid w:val="3A796571"/>
    <w:rsid w:val="43916667"/>
    <w:rsid w:val="53B52B8D"/>
    <w:rsid w:val="55826955"/>
    <w:rsid w:val="59C83F88"/>
    <w:rsid w:val="5FE315A4"/>
    <w:rsid w:val="5FF217E7"/>
    <w:rsid w:val="60B50D8B"/>
    <w:rsid w:val="685E5C6B"/>
    <w:rsid w:val="6CC93279"/>
    <w:rsid w:val="6CD07807"/>
    <w:rsid w:val="6EB92813"/>
    <w:rsid w:val="723F6B0D"/>
    <w:rsid w:val="75A70FDA"/>
    <w:rsid w:val="77F79321"/>
    <w:rsid w:val="7C083742"/>
    <w:rsid w:val="7EC31F46"/>
    <w:rsid w:val="7F2135D0"/>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340" w:after="330" w:line="300" w:lineRule="auto"/>
      <w:jc w:val="center"/>
      <w:outlineLvl w:val="0"/>
    </w:pPr>
    <w:rPr>
      <w:rFonts w:ascii="宋体" w:hAnsi="宋体" w:eastAsia="黑体"/>
      <w:bCs/>
      <w:sz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ascii="楷体_GB2312" w:hAnsi="Arial" w:eastAsia="楷体_GB2312"/>
      <w:sz w:val="28"/>
      <w:szCs w:val="2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6">
    <w:name w:val="Body Text First Indent"/>
    <w:basedOn w:val="4"/>
    <w:qFormat/>
    <w:uiPriority w:val="0"/>
    <w:pPr>
      <w:ind w:firstLine="420" w:firstLineChars="100"/>
    </w:pPr>
  </w:style>
  <w:style w:type="paragraph" w:customStyle="1" w:styleId="9">
    <w:name w:val="null3"/>
    <w:hidden/>
    <w:qFormat/>
    <w:uiPriority w:val="0"/>
    <w:rPr>
      <w:rFonts w:hint="eastAsia" w:asciiTheme="minorHAnsi" w:hAnsiTheme="minorHAnsi" w:eastAsiaTheme="minorEastAsia" w:cstheme="minorBidi"/>
      <w:lang w:val="en-US" w:eastAsia="zh-Hans"/>
    </w:rPr>
  </w:style>
  <w:style w:type="paragraph" w:customStyle="1" w:styleId="10">
    <w:name w:val="Table Paragraph"/>
    <w:basedOn w:val="1"/>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1890</Words>
  <Characters>2145</Characters>
  <Lines>0</Lines>
  <Paragraphs>0</Paragraphs>
  <TotalTime>1</TotalTime>
  <ScaleCrop>false</ScaleCrop>
  <LinksUpToDate>false</LinksUpToDate>
  <CharactersWithSpaces>2181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WPS_1559722645</cp:lastModifiedBy>
  <dcterms:modified xsi:type="dcterms:W3CDTF">2025-01-24T09:39:32Z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A518B7ACD1644292A805452687661BA8_13</vt:lpwstr>
  </property>
  <property fmtid="{D5CDD505-2E9C-101B-9397-08002B2CF9AE}" pid="4" name="KSOTemplateDocerSaveRecord">
    <vt:lpwstr>eyJoZGlkIjoiMDc5YmY2NTY1OTZkNjgwMDVlODljOGM4Y2IxNGYwZGQiLCJ1c2VySWQiOiI0NDY4NzE4NDMifQ==</vt:lpwstr>
  </property>
</Properties>
</file>