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福建中医药大学附属第三人民医院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2023-2024年度零星印刷品项目服务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项目技术和商务要求</w:t>
      </w:r>
    </w:p>
    <w:p>
      <w:pPr>
        <w:spacing w:before="156" w:beforeLines="50" w:after="156" w:afterLines="50" w:line="520" w:lineRule="exact"/>
        <w:ind w:firstLine="643" w:firstLineChars="200"/>
        <w:rPr>
          <w:rFonts w:hint="eastAsia" w:ascii="仿宋_GB2312" w:eastAsia="黑体"/>
          <w:b/>
          <w:bCs/>
          <w:sz w:val="32"/>
          <w:szCs w:val="32"/>
        </w:rPr>
      </w:pPr>
    </w:p>
    <w:p>
      <w:pPr>
        <w:spacing w:before="156" w:beforeLines="50" w:after="156" w:afterLines="50" w:line="520" w:lineRule="exact"/>
        <w:ind w:firstLine="643" w:firstLineChars="200"/>
        <w:rPr>
          <w:rFonts w:hint="eastAsia" w:ascii="仿宋_GB2312" w:eastAsia="黑体"/>
          <w:b/>
          <w:bCs/>
          <w:sz w:val="32"/>
          <w:szCs w:val="32"/>
          <w:lang w:val="en-US" w:eastAsia="zh-CN"/>
        </w:rPr>
      </w:pPr>
      <w:r>
        <w:rPr>
          <w:rFonts w:hint="eastAsia" w:ascii="仿宋_GB2312" w:eastAsia="黑体"/>
          <w:b/>
          <w:bCs/>
          <w:sz w:val="32"/>
          <w:szCs w:val="32"/>
        </w:rPr>
        <w:t>一、</w:t>
      </w:r>
      <w:r>
        <w:rPr>
          <w:rFonts w:hint="eastAsia" w:ascii="仿宋_GB2312" w:eastAsia="黑体"/>
          <w:b/>
          <w:bCs/>
          <w:sz w:val="32"/>
          <w:szCs w:val="32"/>
          <w:lang w:eastAsia="zh-CN"/>
        </w:rPr>
        <w:t>采购内容</w:t>
      </w:r>
    </w:p>
    <w:tbl>
      <w:tblPr>
        <w:tblStyle w:val="10"/>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992"/>
        <w:gridCol w:w="1717"/>
        <w:gridCol w:w="11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24"/>
              </w:rPr>
            </w:pPr>
            <w:r>
              <w:rPr>
                <w:rFonts w:hint="eastAsia"/>
                <w:sz w:val="24"/>
                <w:szCs w:val="24"/>
              </w:rPr>
              <w:t>项目名称</w:t>
            </w:r>
          </w:p>
        </w:tc>
        <w:tc>
          <w:tcPr>
            <w:tcW w:w="992" w:type="dxa"/>
          </w:tcPr>
          <w:p>
            <w:pPr>
              <w:rPr>
                <w:sz w:val="24"/>
                <w:szCs w:val="24"/>
              </w:rPr>
            </w:pPr>
            <w:r>
              <w:rPr>
                <w:rFonts w:hint="eastAsia"/>
                <w:sz w:val="24"/>
                <w:szCs w:val="24"/>
              </w:rPr>
              <w:t>数量</w:t>
            </w:r>
          </w:p>
        </w:tc>
        <w:tc>
          <w:tcPr>
            <w:tcW w:w="1717" w:type="dxa"/>
          </w:tcPr>
          <w:p>
            <w:pPr>
              <w:rPr>
                <w:sz w:val="24"/>
                <w:szCs w:val="24"/>
              </w:rPr>
            </w:pPr>
            <w:r>
              <w:rPr>
                <w:rFonts w:hint="eastAsia"/>
                <w:sz w:val="24"/>
                <w:szCs w:val="24"/>
              </w:rPr>
              <w:t>主要技术规格</w:t>
            </w:r>
          </w:p>
        </w:tc>
        <w:tc>
          <w:tcPr>
            <w:tcW w:w="1110" w:type="dxa"/>
          </w:tcPr>
          <w:p>
            <w:pPr>
              <w:rPr>
                <w:sz w:val="24"/>
                <w:szCs w:val="24"/>
              </w:rPr>
            </w:pPr>
            <w:r>
              <w:rPr>
                <w:rFonts w:hint="eastAsia"/>
                <w:sz w:val="24"/>
                <w:szCs w:val="24"/>
              </w:rPr>
              <w:t>总额</w:t>
            </w:r>
          </w:p>
        </w:tc>
        <w:tc>
          <w:tcPr>
            <w:tcW w:w="3211" w:type="dxa"/>
          </w:tcPr>
          <w:p>
            <w:pPr>
              <w:rPr>
                <w:sz w:val="24"/>
                <w:szCs w:val="24"/>
              </w:rPr>
            </w:pPr>
            <w:r>
              <w:rPr>
                <w:rFonts w:hint="eastAsia"/>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仿宋_GB2312" w:hAnsi="宋体" w:eastAsia="仿宋"/>
                <w:sz w:val="24"/>
                <w:szCs w:val="24"/>
              </w:rPr>
            </w:pPr>
            <w:r>
              <w:rPr>
                <w:rFonts w:hint="eastAsia" w:ascii="仿宋_GB2312" w:hAnsi="宋体" w:eastAsia="仿宋"/>
                <w:sz w:val="24"/>
                <w:szCs w:val="24"/>
              </w:rPr>
              <w:t>20</w:t>
            </w:r>
            <w:r>
              <w:rPr>
                <w:rFonts w:hint="eastAsia" w:ascii="仿宋_GB2312" w:hAnsi="宋体" w:eastAsia="仿宋"/>
                <w:sz w:val="24"/>
                <w:szCs w:val="24"/>
                <w:lang w:val="en-US" w:eastAsia="zh-CN"/>
              </w:rPr>
              <w:t>23</w:t>
            </w:r>
            <w:r>
              <w:rPr>
                <w:rFonts w:hint="eastAsia" w:ascii="仿宋_GB2312" w:hAnsi="宋体" w:eastAsia="仿宋"/>
                <w:sz w:val="24"/>
                <w:szCs w:val="24"/>
              </w:rPr>
              <w:t>年-20</w:t>
            </w:r>
            <w:r>
              <w:rPr>
                <w:rFonts w:hint="eastAsia" w:ascii="仿宋_GB2312" w:hAnsi="宋体" w:eastAsia="仿宋"/>
                <w:sz w:val="24"/>
                <w:szCs w:val="24"/>
                <w:lang w:val="en-US" w:eastAsia="zh-CN"/>
              </w:rPr>
              <w:t>24</w:t>
            </w:r>
            <w:r>
              <w:rPr>
                <w:rFonts w:hint="eastAsia" w:ascii="仿宋_GB2312" w:hAnsi="宋体" w:eastAsia="仿宋"/>
                <w:sz w:val="24"/>
                <w:szCs w:val="24"/>
              </w:rPr>
              <w:t>年零星印刷品供应商遴选项目</w:t>
            </w:r>
          </w:p>
        </w:tc>
        <w:tc>
          <w:tcPr>
            <w:tcW w:w="992" w:type="dxa"/>
          </w:tcPr>
          <w:p>
            <w:pPr>
              <w:rPr>
                <w:rFonts w:ascii="仿宋_GB2312" w:hAnsi="宋体" w:eastAsia="仿宋"/>
                <w:sz w:val="24"/>
                <w:szCs w:val="24"/>
              </w:rPr>
            </w:pPr>
            <w:r>
              <w:rPr>
                <w:rFonts w:hint="eastAsia" w:ascii="仿宋_GB2312" w:hAnsi="宋体" w:eastAsia="仿宋"/>
                <w:sz w:val="24"/>
                <w:szCs w:val="24"/>
              </w:rPr>
              <w:t>1批</w:t>
            </w:r>
          </w:p>
        </w:tc>
        <w:tc>
          <w:tcPr>
            <w:tcW w:w="1717" w:type="dxa"/>
          </w:tcPr>
          <w:p>
            <w:pPr>
              <w:rPr>
                <w:rFonts w:ascii="仿宋_GB2312" w:hAnsi="宋体" w:eastAsia="仿宋"/>
                <w:sz w:val="24"/>
                <w:szCs w:val="24"/>
              </w:rPr>
            </w:pPr>
            <w:r>
              <w:rPr>
                <w:rFonts w:hint="eastAsia" w:ascii="仿宋_GB2312" w:hAnsi="宋体" w:eastAsia="仿宋"/>
                <w:sz w:val="24"/>
                <w:szCs w:val="24"/>
              </w:rPr>
              <w:t>详见附件《零星印刷品供货清单》</w:t>
            </w:r>
          </w:p>
        </w:tc>
        <w:tc>
          <w:tcPr>
            <w:tcW w:w="1110" w:type="dxa"/>
          </w:tcPr>
          <w:p>
            <w:pPr>
              <w:rPr>
                <w:rFonts w:ascii="仿宋_GB2312" w:hAnsi="宋体" w:eastAsia="仿宋"/>
                <w:sz w:val="24"/>
                <w:szCs w:val="24"/>
              </w:rPr>
            </w:pPr>
            <w:r>
              <w:rPr>
                <w:rFonts w:hint="eastAsia" w:ascii="仿宋_GB2312" w:hAnsi="宋体" w:eastAsia="仿宋"/>
                <w:sz w:val="24"/>
                <w:szCs w:val="24"/>
              </w:rPr>
              <w:t>按实结算</w:t>
            </w:r>
          </w:p>
        </w:tc>
        <w:tc>
          <w:tcPr>
            <w:tcW w:w="3211" w:type="dxa"/>
          </w:tcPr>
          <w:p>
            <w:pPr>
              <w:rPr>
                <w:rFonts w:ascii="仿宋_GB2312" w:hAnsi="宋体" w:eastAsia="仿宋"/>
                <w:sz w:val="24"/>
                <w:szCs w:val="24"/>
              </w:rPr>
            </w:pPr>
            <w:r>
              <w:rPr>
                <w:rFonts w:hint="eastAsia" w:ascii="仿宋_GB2312" w:hAnsi="宋体" w:eastAsia="仿宋"/>
                <w:sz w:val="24"/>
                <w:szCs w:val="24"/>
              </w:rPr>
              <w:t>通常情况下，下单日起7天内交货；急快件必须在院方要求时间内制作完成；特殊工期较长的货物视情况而定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9" w:type="dxa"/>
            <w:gridSpan w:val="5"/>
          </w:tcPr>
          <w:p>
            <w:pPr>
              <w:rPr>
                <w:sz w:val="24"/>
                <w:szCs w:val="24"/>
              </w:rPr>
            </w:pPr>
            <w:r>
              <w:rPr>
                <w:rFonts w:hint="eastAsia" w:ascii="仿宋_GB2312" w:hAnsi="宋体" w:eastAsia="仿宋"/>
                <w:sz w:val="24"/>
                <w:szCs w:val="24"/>
              </w:rPr>
              <w:t>*单价详见附件《零星印刷品供货清单》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19" w:type="dxa"/>
            <w:gridSpan w:val="5"/>
          </w:tcPr>
          <w:p>
            <w:pPr>
              <w:rPr>
                <w:sz w:val="24"/>
                <w:szCs w:val="24"/>
              </w:rPr>
            </w:pPr>
            <w:r>
              <w:rPr>
                <w:rFonts w:hint="eastAsia" w:ascii="仿宋_GB2312" w:hAnsi="宋体" w:eastAsia="仿宋"/>
                <w:sz w:val="24"/>
                <w:szCs w:val="24"/>
              </w:rPr>
              <w:t>*附件《零星印刷品供货清单》中数量仅供参考，实际数量按时结算</w:t>
            </w:r>
          </w:p>
        </w:tc>
      </w:tr>
    </w:tbl>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43" w:firstLineChars="200"/>
        <w:textAlignment w:val="auto"/>
        <w:rPr>
          <w:rFonts w:eastAsia="黑体"/>
          <w:b/>
          <w:bCs/>
          <w:sz w:val="32"/>
          <w:szCs w:val="32"/>
        </w:rPr>
      </w:pPr>
      <w:r>
        <w:rPr>
          <w:rFonts w:hint="eastAsia" w:eastAsia="黑体"/>
          <w:b/>
          <w:bCs/>
          <w:sz w:val="32"/>
          <w:szCs w:val="32"/>
        </w:rPr>
        <w:t>二、交货方式和交货地点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
          <w:sz w:val="32"/>
          <w:szCs w:val="32"/>
        </w:rPr>
      </w:pPr>
      <w:r>
        <w:rPr>
          <w:rFonts w:eastAsia="仿宋"/>
          <w:sz w:val="32"/>
          <w:szCs w:val="32"/>
        </w:rPr>
        <w:t>1.交货方式：送货至甲方指定地点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
          <w:sz w:val="32"/>
          <w:szCs w:val="32"/>
        </w:rPr>
      </w:pPr>
      <w:r>
        <w:rPr>
          <w:rFonts w:eastAsia="仿宋"/>
          <w:sz w:val="32"/>
          <w:szCs w:val="32"/>
        </w:rPr>
        <w:t>2交货地点：福建中医药大学附属第三人民医院</w:t>
      </w:r>
    </w:p>
    <w:p>
      <w:pPr>
        <w:spacing w:before="156" w:beforeLines="50" w:after="156" w:afterLines="50" w:line="520" w:lineRule="exact"/>
        <w:ind w:firstLine="643" w:firstLineChars="200"/>
        <w:rPr>
          <w:rFonts w:hint="eastAsia" w:eastAsia="黑体"/>
          <w:b/>
          <w:bCs/>
          <w:sz w:val="32"/>
          <w:szCs w:val="32"/>
        </w:rPr>
        <w:sectPr>
          <w:footerReference r:id="rId3" w:type="default"/>
          <w:pgSz w:w="11906" w:h="16838"/>
          <w:pgMar w:top="1247" w:right="1134" w:bottom="1134" w:left="1247" w:header="851" w:footer="992" w:gutter="0"/>
          <w:pgNumType w:fmt="decimal" w:start="1"/>
          <w:cols w:space="0" w:num="1"/>
          <w:rtlGutter w:val="0"/>
          <w:docGrid w:type="lines" w:linePitch="312" w:charSpace="0"/>
        </w:sectPr>
      </w:pPr>
    </w:p>
    <w:p>
      <w:pPr>
        <w:spacing w:before="156" w:beforeLines="50" w:after="156" w:afterLines="50" w:line="520" w:lineRule="exact"/>
        <w:ind w:firstLine="643" w:firstLineChars="200"/>
        <w:rPr>
          <w:rFonts w:eastAsia="仿宋"/>
          <w:sz w:val="32"/>
          <w:szCs w:val="32"/>
        </w:rPr>
      </w:pPr>
      <w:r>
        <w:rPr>
          <w:rFonts w:hint="eastAsia" w:eastAsia="黑体"/>
          <w:b/>
          <w:bCs/>
          <w:sz w:val="32"/>
          <w:szCs w:val="32"/>
        </w:rPr>
        <w:t>三、</w:t>
      </w:r>
      <w:r>
        <w:rPr>
          <w:rFonts w:eastAsia="黑体"/>
          <w:b/>
          <w:bCs/>
          <w:sz w:val="32"/>
          <w:szCs w:val="32"/>
        </w:rPr>
        <w:t>供货清单</w:t>
      </w:r>
    </w:p>
    <w:p>
      <w:pPr>
        <w:spacing w:line="520" w:lineRule="exact"/>
        <w:ind w:firstLine="640" w:firstLineChars="200"/>
        <w:rPr>
          <w:rFonts w:hint="eastAsia" w:eastAsia="仿宋"/>
          <w:sz w:val="32"/>
          <w:szCs w:val="32"/>
          <w:lang w:val="en-US" w:eastAsia="zh-CN"/>
        </w:rPr>
      </w:pPr>
      <w:r>
        <w:rPr>
          <w:rFonts w:hint="eastAsia" w:eastAsia="仿宋"/>
          <w:sz w:val="32"/>
          <w:szCs w:val="32"/>
        </w:rPr>
        <w:t>供货清单</w:t>
      </w:r>
      <w:r>
        <w:rPr>
          <w:rFonts w:eastAsia="仿宋"/>
          <w:sz w:val="32"/>
          <w:szCs w:val="32"/>
        </w:rPr>
        <w:t>：由甲方下达印刷任务7天内完成设计</w:t>
      </w:r>
      <w:r>
        <w:rPr>
          <w:rFonts w:eastAsia="仿宋"/>
          <w:sz w:val="24"/>
          <w:szCs w:val="24"/>
        </w:rPr>
        <w:t>、</w:t>
      </w:r>
      <w:r>
        <w:rPr>
          <w:rFonts w:eastAsia="仿宋"/>
          <w:sz w:val="32"/>
          <w:szCs w:val="32"/>
        </w:rPr>
        <w:t>制作</w:t>
      </w:r>
      <w:r>
        <w:rPr>
          <w:rFonts w:eastAsia="仿宋"/>
          <w:sz w:val="26"/>
          <w:szCs w:val="26"/>
        </w:rPr>
        <w:t>、</w:t>
      </w:r>
      <w:r>
        <w:rPr>
          <w:rFonts w:hint="eastAsia" w:eastAsia="仿宋"/>
          <w:sz w:val="32"/>
          <w:szCs w:val="32"/>
        </w:rPr>
        <w:t>送货</w:t>
      </w:r>
      <w:r>
        <w:rPr>
          <w:rFonts w:hint="eastAsia" w:eastAsia="仿宋"/>
          <w:sz w:val="32"/>
          <w:szCs w:val="32"/>
          <w:lang w:eastAsia="zh-CN"/>
        </w:rPr>
        <w:t>。</w:t>
      </w:r>
    </w:p>
    <w:p>
      <w:pPr>
        <w:spacing w:before="156" w:beforeLines="50" w:after="156" w:afterLines="50" w:line="520" w:lineRule="exact"/>
        <w:ind w:firstLine="643" w:firstLineChars="200"/>
        <w:rPr>
          <w:rFonts w:eastAsia="仿宋"/>
          <w:sz w:val="32"/>
          <w:szCs w:val="32"/>
        </w:rPr>
      </w:pPr>
      <w:r>
        <w:rPr>
          <w:rFonts w:hint="eastAsia" w:eastAsia="黑体"/>
          <w:b/>
          <w:bCs/>
          <w:sz w:val="32"/>
          <w:szCs w:val="32"/>
        </w:rPr>
        <w:t>四、付款方式与条件</w:t>
      </w:r>
    </w:p>
    <w:p>
      <w:pPr>
        <w:spacing w:line="520" w:lineRule="exact"/>
        <w:ind w:firstLine="640" w:firstLineChars="200"/>
        <w:rPr>
          <w:rFonts w:eastAsia="仿宋"/>
          <w:sz w:val="32"/>
          <w:szCs w:val="32"/>
        </w:rPr>
      </w:pPr>
      <w:r>
        <w:rPr>
          <w:rFonts w:hint="eastAsia" w:eastAsia="仿宋"/>
          <w:sz w:val="32"/>
          <w:szCs w:val="32"/>
        </w:rPr>
        <w:t>现场交货并验收合格后，乙方开具等额的正式发票。甲方在收到发票后三个月</w:t>
      </w:r>
      <w:r>
        <w:rPr>
          <w:rFonts w:eastAsia="仿宋"/>
          <w:sz w:val="32"/>
          <w:szCs w:val="32"/>
        </w:rPr>
        <w:t>内以银行转账的方式予以支付。</w:t>
      </w:r>
    </w:p>
    <w:p>
      <w:pPr>
        <w:spacing w:before="156" w:beforeLines="50" w:after="156" w:afterLines="50" w:line="520" w:lineRule="exact"/>
        <w:ind w:firstLine="643" w:firstLineChars="200"/>
        <w:rPr>
          <w:rFonts w:eastAsia="仿宋"/>
          <w:sz w:val="32"/>
          <w:szCs w:val="32"/>
        </w:rPr>
      </w:pPr>
      <w:r>
        <w:rPr>
          <w:rFonts w:hint="eastAsia" w:eastAsia="黑体"/>
          <w:b/>
          <w:bCs/>
          <w:sz w:val="32"/>
          <w:szCs w:val="32"/>
        </w:rPr>
        <w:t>五、质量要求和技术标准</w:t>
      </w:r>
    </w:p>
    <w:p>
      <w:pPr>
        <w:spacing w:line="520" w:lineRule="exact"/>
        <w:ind w:firstLine="640" w:firstLineChars="200"/>
        <w:rPr>
          <w:rFonts w:eastAsia="仿宋"/>
          <w:sz w:val="32"/>
          <w:szCs w:val="32"/>
        </w:rPr>
      </w:pPr>
      <w:r>
        <w:rPr>
          <w:rFonts w:hint="eastAsia" w:eastAsia="仿宋"/>
          <w:sz w:val="32"/>
          <w:szCs w:val="32"/>
        </w:rPr>
        <w:t>乙方应严格按照甲方设计制作要求，并出具样品，按甲方确认的样品及材质要求下单制作，并不得出现错印、漏印，否则所有错印、漏印的印刷品都要重新免费印刷或扣减印刷费。</w:t>
      </w:r>
    </w:p>
    <w:p>
      <w:pPr>
        <w:spacing w:before="156" w:beforeLines="50" w:after="156" w:afterLines="50" w:line="520" w:lineRule="exact"/>
        <w:ind w:firstLine="643" w:firstLineChars="200"/>
        <w:rPr>
          <w:rFonts w:eastAsia="仿宋"/>
          <w:sz w:val="32"/>
          <w:szCs w:val="32"/>
        </w:rPr>
      </w:pPr>
      <w:r>
        <w:rPr>
          <w:rFonts w:hint="eastAsia" w:eastAsia="黑体"/>
          <w:b/>
          <w:bCs/>
          <w:sz w:val="32"/>
          <w:szCs w:val="32"/>
          <w:lang w:eastAsia="zh-CN"/>
        </w:rPr>
        <w:t>六</w:t>
      </w:r>
      <w:r>
        <w:rPr>
          <w:rFonts w:hint="eastAsia" w:eastAsia="黑体"/>
          <w:b/>
          <w:bCs/>
          <w:sz w:val="32"/>
          <w:szCs w:val="32"/>
        </w:rPr>
        <w:t>、知识产权</w:t>
      </w:r>
    </w:p>
    <w:p>
      <w:pPr>
        <w:spacing w:line="520" w:lineRule="exact"/>
        <w:ind w:firstLine="640" w:firstLineChars="200"/>
        <w:rPr>
          <w:rFonts w:eastAsia="仿宋"/>
          <w:sz w:val="32"/>
          <w:szCs w:val="32"/>
        </w:rPr>
      </w:pPr>
      <w:r>
        <w:rPr>
          <w:rFonts w:hint="eastAsia" w:eastAsia="仿宋"/>
          <w:sz w:val="32"/>
          <w:szCs w:val="32"/>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before="156" w:beforeLines="50" w:after="156" w:afterLines="50" w:line="520" w:lineRule="exact"/>
        <w:ind w:firstLine="643" w:firstLineChars="200"/>
        <w:rPr>
          <w:rFonts w:eastAsia="仿宋"/>
          <w:sz w:val="32"/>
          <w:szCs w:val="32"/>
        </w:rPr>
      </w:pPr>
      <w:r>
        <w:rPr>
          <w:rFonts w:hint="eastAsia" w:eastAsia="黑体"/>
          <w:b/>
          <w:bCs/>
          <w:sz w:val="32"/>
          <w:szCs w:val="32"/>
          <w:lang w:eastAsia="zh-CN"/>
        </w:rPr>
        <w:t>七</w:t>
      </w:r>
      <w:r>
        <w:rPr>
          <w:rFonts w:hint="eastAsia" w:eastAsia="黑体"/>
          <w:b/>
          <w:bCs/>
          <w:sz w:val="32"/>
          <w:szCs w:val="32"/>
        </w:rPr>
        <w:t>、合同有效期限</w:t>
      </w:r>
    </w:p>
    <w:p>
      <w:pPr>
        <w:rPr>
          <w:rFonts w:hint="eastAsia" w:eastAsia="黑体"/>
          <w:sz w:val="32"/>
          <w:szCs w:val="32"/>
        </w:rPr>
      </w:pPr>
      <w:r>
        <w:rPr>
          <w:rFonts w:hint="eastAsia" w:eastAsia="仿宋"/>
          <w:sz w:val="32"/>
          <w:szCs w:val="32"/>
        </w:rPr>
        <w:t>本合同有效期为两年。本合同到期后，若甲方未与第三方订立新的服务合同，乙方应在不改变任何条款的前提下继续服务，直到新的合同签订为止</w:t>
      </w:r>
      <w:r>
        <w:rPr>
          <w:rFonts w:hint="eastAsia" w:eastAsia="仿宋"/>
          <w:sz w:val="32"/>
          <w:szCs w:val="32"/>
          <w:lang w:eastAsia="zh-CN"/>
        </w:rPr>
        <w:t>。</w:t>
      </w:r>
    </w:p>
    <w:p>
      <w:pPr>
        <w:rPr>
          <w:rFonts w:hint="eastAsia" w:eastAsia="黑体"/>
          <w:sz w:val="32"/>
          <w:szCs w:val="32"/>
        </w:rPr>
      </w:pPr>
    </w:p>
    <w:p>
      <w:pPr>
        <w:rPr>
          <w:rFonts w:hint="eastAsia" w:eastAsia="黑体"/>
          <w:sz w:val="32"/>
          <w:szCs w:val="32"/>
        </w:rPr>
      </w:pPr>
    </w:p>
    <w:p>
      <w:pPr>
        <w:rPr>
          <w:rFonts w:hint="eastAsia" w:eastAsia="黑体"/>
          <w:sz w:val="32"/>
          <w:szCs w:val="32"/>
        </w:rPr>
      </w:pPr>
    </w:p>
    <w:p>
      <w:pPr>
        <w:pStyle w:val="8"/>
        <w:keepNext w:val="0"/>
        <w:keepLines w:val="0"/>
        <w:widowControl/>
        <w:suppressLineNumbers w:val="0"/>
        <w:ind w:left="0" w:right="-180" w:firstLine="0"/>
        <w:rPr>
          <w:rFonts w:hint="eastAsia" w:eastAsiaTheme="minorEastAsia"/>
          <w:lang w:eastAsia="zh-CN"/>
        </w:rPr>
      </w:pPr>
      <w:bookmarkStart w:id="0" w:name="_GoBack"/>
      <w:bookmarkEnd w:id="0"/>
    </w:p>
    <w:sectPr>
      <w:footerReference r:id="rId4" w:type="default"/>
      <w:pgSz w:w="11906" w:h="16838"/>
      <w:pgMar w:top="1247" w:right="1134" w:bottom="1134"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center;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2KYs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3MDc4OTM4MzY1MDE5ZGYyOTk0OGU2ZWQ2ZjQ4NTUifQ=="/>
  </w:docVars>
  <w:rsids>
    <w:rsidRoot w:val="006332C1"/>
    <w:rsid w:val="0011664E"/>
    <w:rsid w:val="001D129D"/>
    <w:rsid w:val="00261C08"/>
    <w:rsid w:val="00592C5C"/>
    <w:rsid w:val="005B1010"/>
    <w:rsid w:val="006332C1"/>
    <w:rsid w:val="00B31CB2"/>
    <w:rsid w:val="00BC3348"/>
    <w:rsid w:val="00CB6FF3"/>
    <w:rsid w:val="00EB40CC"/>
    <w:rsid w:val="00FF6DD2"/>
    <w:rsid w:val="02E21672"/>
    <w:rsid w:val="03DD2F64"/>
    <w:rsid w:val="0DC30FAC"/>
    <w:rsid w:val="1B2D28FA"/>
    <w:rsid w:val="1FC35B23"/>
    <w:rsid w:val="2106195D"/>
    <w:rsid w:val="22D517A6"/>
    <w:rsid w:val="29575087"/>
    <w:rsid w:val="2A461551"/>
    <w:rsid w:val="2CB011A9"/>
    <w:rsid w:val="2CC25B19"/>
    <w:rsid w:val="2DF07D99"/>
    <w:rsid w:val="3C445B93"/>
    <w:rsid w:val="3CC45FFD"/>
    <w:rsid w:val="3D3F6549"/>
    <w:rsid w:val="3F932540"/>
    <w:rsid w:val="3FF7150B"/>
    <w:rsid w:val="44355D8C"/>
    <w:rsid w:val="458E4A39"/>
    <w:rsid w:val="4A99624A"/>
    <w:rsid w:val="4EB74CDA"/>
    <w:rsid w:val="58840B41"/>
    <w:rsid w:val="5FF172B1"/>
    <w:rsid w:val="61044B56"/>
    <w:rsid w:val="61812BDE"/>
    <w:rsid w:val="6E3002D9"/>
    <w:rsid w:val="73D1264C"/>
    <w:rsid w:val="778F763C"/>
    <w:rsid w:val="79D34F05"/>
    <w:rsid w:val="7DDB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rPr>
      <w:rFonts w:ascii="Arial" w:hAnsi="Arial"/>
      <w:color w:val="000000"/>
      <w:szCs w:val="24"/>
    </w:rPr>
  </w:style>
  <w:style w:type="paragraph" w:styleId="5">
    <w:name w:val="Body Text First Indent"/>
    <w:basedOn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spacing w:before="100" w:beforeLines="0" w:beforeAutospacing="1" w:after="100" w:afterLines="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8477</Words>
  <Characters>13523</Characters>
  <Lines>15</Lines>
  <Paragraphs>4</Paragraphs>
  <TotalTime>5</TotalTime>
  <ScaleCrop>false</ScaleCrop>
  <LinksUpToDate>false</LinksUpToDate>
  <CharactersWithSpaces>13880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2021-09-12T06:56:00Z</dcterms:created>
  <dc:creator>11111111</dc:creator>
  <cp:lastModifiedBy>不欠木</cp:lastModifiedBy>
  <cp:lastPrinted>2021-09-13T08:18:00Z</cp:lastPrinted>
  <dcterms:modified xsi:type="dcterms:W3CDTF">2023-07-17T10:49:53Z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1E3058BAE8A64B8EA5D6997A92017925</vt:lpwstr>
  </property>
</Properties>
</file>