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auto"/>
          <w:spacing w:val="0"/>
          <w:kern w:val="2"/>
          <w:sz w:val="32"/>
          <w:szCs w:val="32"/>
          <w:shd w:val="clear" w:color="auto" w:fill="FFFFFF"/>
          <w:lang w:val="en-US" w:eastAsia="zh-CN" w:bidi="ar-SA"/>
        </w:rPr>
      </w:pPr>
      <w:r>
        <w:rPr>
          <w:rFonts w:hint="eastAsia" w:ascii="黑体" w:hAnsi="黑体" w:eastAsia="黑体" w:cs="黑体"/>
          <w:i w:val="0"/>
          <w:iCs w:val="0"/>
          <w:caps w:val="0"/>
          <w:color w:val="auto"/>
          <w:spacing w:val="0"/>
          <w:kern w:val="2"/>
          <w:sz w:val="32"/>
          <w:szCs w:val="32"/>
          <w:shd w:val="clear" w:color="auto" w:fill="FFFFFF"/>
          <w:lang w:val="en-US" w:eastAsia="zh-CN" w:bidi="ar-SA"/>
        </w:rPr>
        <w:t>附件一</w:t>
      </w:r>
    </w:p>
    <w:p>
      <w:pPr>
        <w:pStyle w:val="2"/>
        <w:rPr>
          <w:rFonts w:hint="eastAsia" w:ascii="仿宋" w:hAnsi="仿宋" w:eastAsia="仿宋" w:cs="仿宋"/>
          <w:i w:val="0"/>
          <w:iCs w:val="0"/>
          <w:caps w:val="0"/>
          <w:color w:val="auto"/>
          <w:spacing w:val="0"/>
          <w:kern w:val="2"/>
          <w:sz w:val="32"/>
          <w:szCs w:val="32"/>
          <w:shd w:val="clear" w:color="auto" w:fill="FFFFFF"/>
          <w:lang w:val="en-US" w:eastAsia="zh-CN" w:bidi="ar-SA"/>
        </w:rPr>
      </w:pPr>
    </w:p>
    <w:p>
      <w:pPr>
        <w:pStyle w:val="2"/>
        <w:ind w:left="0" w:leftChars="0" w:firstLine="0" w:firstLineChars="0"/>
        <w:jc w:val="center"/>
        <w:rPr>
          <w:rFonts w:hint="eastAsia" w:ascii="宋体" w:hAnsi="宋体" w:eastAsia="宋体" w:cs="宋体"/>
          <w:i w:val="0"/>
          <w:iCs w:val="0"/>
          <w:caps w:val="0"/>
          <w:color w:val="000000"/>
          <w:spacing w:val="0"/>
          <w:sz w:val="44"/>
          <w:szCs w:val="44"/>
          <w:lang w:val="en-US" w:eastAsia="zh-CN"/>
        </w:rPr>
      </w:pPr>
      <w:r>
        <w:rPr>
          <w:rFonts w:hint="eastAsia" w:ascii="宋体" w:hAnsi="宋体" w:eastAsia="宋体" w:cs="宋体"/>
          <w:b w:val="0"/>
          <w:bCs w:val="0"/>
          <w:i w:val="0"/>
          <w:iCs w:val="0"/>
          <w:caps w:val="0"/>
          <w:color w:val="333333"/>
          <w:spacing w:val="0"/>
          <w:kern w:val="0"/>
          <w:sz w:val="44"/>
          <w:szCs w:val="44"/>
          <w:shd w:val="clear" w:fill="FFFFFF"/>
          <w:lang w:val="en-US" w:eastAsia="zh-CN" w:bidi="ar"/>
        </w:rPr>
        <w:t>合理用药监测系统</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iCs w:val="0"/>
          <w:caps w:val="0"/>
          <w:color w:val="333333"/>
          <w:spacing w:val="0"/>
          <w:sz w:val="24"/>
          <w:szCs w:val="24"/>
          <w:shd w:val="clear" w:color="auto" w:fill="FFFFFF"/>
          <w:lang w:eastAsia="zh-CN"/>
        </w:rPr>
      </w:pPr>
      <w:r>
        <w:rPr>
          <w:rFonts w:hint="eastAsia" w:ascii="仿宋" w:hAnsi="仿宋" w:eastAsia="仿宋" w:cs="仿宋"/>
          <w:i w:val="0"/>
          <w:iCs w:val="0"/>
          <w:caps w:val="0"/>
          <w:color w:val="000000"/>
          <w:spacing w:val="0"/>
          <w:sz w:val="32"/>
          <w:szCs w:val="32"/>
          <w:lang w:val="en-US" w:eastAsia="zh-CN"/>
        </w:rPr>
        <w:t>一、</w:t>
      </w:r>
      <w:r>
        <w:rPr>
          <w:rFonts w:hint="eastAsia" w:ascii="仿宋" w:hAnsi="仿宋" w:eastAsia="仿宋" w:cs="仿宋"/>
          <w:i w:val="0"/>
          <w:iCs w:val="0"/>
          <w:caps w:val="0"/>
          <w:color w:val="auto"/>
          <w:spacing w:val="0"/>
          <w:kern w:val="0"/>
          <w:sz w:val="32"/>
          <w:szCs w:val="32"/>
          <w:u w:val="none"/>
          <w:shd w:val="clear" w:color="auto" w:fill="FFFFFF"/>
          <w:lang w:val="en-US" w:eastAsia="zh-CN" w:bidi="ar"/>
        </w:rPr>
        <w:t>合理用药系统项目</w:t>
      </w:r>
    </w:p>
    <w:p>
      <w:pPr>
        <w:pStyle w:val="2"/>
        <w:rPr>
          <w:rFonts w:hint="eastAsia" w:ascii="宋体" w:hAnsi="宋体" w:eastAsia="宋体" w:cs="宋体"/>
          <w:i w:val="0"/>
          <w:iCs w:val="0"/>
          <w:caps w:val="0"/>
          <w:color w:val="333333"/>
          <w:spacing w:val="0"/>
          <w:sz w:val="24"/>
          <w:szCs w:val="24"/>
          <w:shd w:val="clear" w:color="auto" w:fill="FFFFFF"/>
          <w:lang w:eastAsia="zh-CN"/>
        </w:rPr>
      </w:pP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055"/>
        <w:gridCol w:w="3995"/>
        <w:gridCol w:w="10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055"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序号</w:t>
            </w:r>
          </w:p>
        </w:tc>
        <w:tc>
          <w:tcPr>
            <w:tcW w:w="3995" w:type="dxa"/>
            <w:tcBorders>
              <w:top w:val="outset" w:color="auto" w:sz="6" w:space="0"/>
              <w:left w:val="nil"/>
              <w:bottom w:val="outset" w:color="auto" w:sz="6" w:space="0"/>
              <w:right w:val="outset"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模块</w:t>
            </w:r>
            <w:r>
              <w:rPr>
                <w:rFonts w:hint="eastAsia" w:ascii="仿宋" w:hAnsi="仿宋" w:eastAsia="仿宋" w:cs="仿宋"/>
                <w:color w:val="auto"/>
                <w:kern w:val="0"/>
                <w:sz w:val="32"/>
                <w:szCs w:val="32"/>
              </w:rPr>
              <w:t>名称</w:t>
            </w:r>
          </w:p>
        </w:tc>
        <w:tc>
          <w:tcPr>
            <w:tcW w:w="1084" w:type="dxa"/>
            <w:tcBorders>
              <w:top w:val="outset" w:color="auto" w:sz="6" w:space="0"/>
              <w:left w:val="nil"/>
              <w:bottom w:val="outset" w:color="auto" w:sz="6" w:space="0"/>
              <w:right w:val="outset"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055" w:type="dxa"/>
            <w:tcBorders>
              <w:top w:val="nil"/>
              <w:left w:val="outset" w:color="auto" w:sz="6" w:space="0"/>
              <w:bottom w:val="outset" w:color="auto" w:sz="6" w:space="0"/>
              <w:right w:val="outset"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p>
        </w:tc>
        <w:tc>
          <w:tcPr>
            <w:tcW w:w="3995"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合理用药监测系统</w:t>
            </w:r>
          </w:p>
        </w:tc>
        <w:tc>
          <w:tcPr>
            <w:tcW w:w="1084"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055" w:type="dxa"/>
            <w:tcBorders>
              <w:top w:val="nil"/>
              <w:left w:val="outset" w:color="auto" w:sz="6" w:space="0"/>
              <w:bottom w:val="outset" w:color="auto" w:sz="6" w:space="0"/>
              <w:right w:val="outset"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p>
        </w:tc>
        <w:tc>
          <w:tcPr>
            <w:tcW w:w="3995"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处方点评系统</w:t>
            </w:r>
          </w:p>
        </w:tc>
        <w:tc>
          <w:tcPr>
            <w:tcW w:w="1084"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055" w:type="dxa"/>
            <w:tcBorders>
              <w:top w:val="nil"/>
              <w:left w:val="outset" w:color="auto" w:sz="6" w:space="0"/>
              <w:bottom w:val="outset" w:color="auto" w:sz="6" w:space="0"/>
              <w:right w:val="outset" w:color="auto"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w:t>
            </w:r>
          </w:p>
        </w:tc>
        <w:tc>
          <w:tcPr>
            <w:tcW w:w="3995" w:type="dxa"/>
            <w:tcBorders>
              <w:top w:val="nil"/>
              <w:left w:val="nil"/>
              <w:bottom w:val="outset" w:color="auto" w:sz="6" w:space="0"/>
              <w:right w:val="outset"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审方系统</w:t>
            </w:r>
          </w:p>
        </w:tc>
        <w:tc>
          <w:tcPr>
            <w:tcW w:w="1084"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055" w:type="dxa"/>
            <w:tcBorders>
              <w:top w:val="nil"/>
              <w:left w:val="outset" w:color="auto" w:sz="6" w:space="0"/>
              <w:bottom w:val="outset" w:color="auto" w:sz="6" w:space="0"/>
              <w:right w:val="outset" w:color="auto"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w:t>
            </w:r>
          </w:p>
        </w:tc>
        <w:tc>
          <w:tcPr>
            <w:tcW w:w="3995" w:type="dxa"/>
            <w:tcBorders>
              <w:top w:val="nil"/>
              <w:left w:val="nil"/>
              <w:bottom w:val="outset" w:color="auto" w:sz="6" w:space="0"/>
              <w:right w:val="outset"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临床药师工作站</w:t>
            </w:r>
          </w:p>
        </w:tc>
        <w:tc>
          <w:tcPr>
            <w:tcW w:w="1084"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055" w:type="dxa"/>
            <w:tcBorders>
              <w:top w:val="nil"/>
              <w:left w:val="outset" w:color="auto" w:sz="6" w:space="0"/>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w:t>
            </w:r>
          </w:p>
        </w:tc>
        <w:tc>
          <w:tcPr>
            <w:tcW w:w="3995"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第三方</w:t>
            </w:r>
            <w:r>
              <w:rPr>
                <w:rFonts w:hint="eastAsia" w:ascii="仿宋" w:hAnsi="仿宋" w:eastAsia="仿宋" w:cs="仿宋"/>
                <w:color w:val="auto"/>
                <w:kern w:val="0"/>
                <w:sz w:val="32"/>
                <w:szCs w:val="32"/>
              </w:rPr>
              <w:t>接口集成</w:t>
            </w:r>
          </w:p>
        </w:tc>
        <w:tc>
          <w:tcPr>
            <w:tcW w:w="1084"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color w:val="auto"/>
          <w:kern w:val="0"/>
          <w:sz w:val="32"/>
          <w:szCs w:val="32"/>
          <w:lang w:val="en-US" w:eastAsia="zh-CN"/>
        </w:rPr>
        <w:t>二、</w:t>
      </w:r>
      <w:r>
        <w:rPr>
          <w:rFonts w:hint="eastAsia" w:ascii="仿宋" w:hAnsi="仿宋" w:eastAsia="仿宋" w:cs="仿宋"/>
          <w:i w:val="0"/>
          <w:iCs w:val="0"/>
          <w:caps w:val="0"/>
          <w:color w:val="000000"/>
          <w:spacing w:val="0"/>
          <w:sz w:val="32"/>
          <w:szCs w:val="32"/>
          <w:lang w:eastAsia="zh-CN"/>
        </w:rPr>
        <w:t>服务要求：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1、合理用药监测系统：全面的药品知识库，处方实时监测审查，警示作用；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2、处方点评系统：对处方/医嘱抽取，在线查看患者信息，生成相关报表，生成电子药历，在院医嘱时时反馈；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3、审方系统：对处方/医嘱审查，药师对不合理处方进行干预。查看患者信息基本等，形成监测日志，具有相应的统计分析功能，形成相应报表；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4、临床药师工作站：病例查看；医嘱反馈、电子药历、查房记录、会诊记录及相应的药学监护；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    5.报价人在</w:t>
      </w:r>
      <w:r>
        <w:rPr>
          <w:rFonts w:hint="eastAsia" w:ascii="仿宋" w:hAnsi="仿宋" w:eastAsia="仿宋" w:cs="仿宋"/>
          <w:color w:val="auto"/>
          <w:kern w:val="0"/>
          <w:sz w:val="32"/>
          <w:szCs w:val="32"/>
        </w:rPr>
        <w:t>福州市应有固定的</w:t>
      </w:r>
      <w:r>
        <w:rPr>
          <w:rFonts w:hint="eastAsia" w:ascii="仿宋" w:hAnsi="仿宋" w:eastAsia="仿宋" w:cs="仿宋"/>
          <w:color w:val="auto"/>
          <w:kern w:val="0"/>
          <w:sz w:val="32"/>
          <w:szCs w:val="32"/>
          <w:lang w:eastAsia="zh-CN"/>
        </w:rPr>
        <w:t>技术开发运维团队，并提供地址及电话。</w:t>
      </w:r>
    </w:p>
    <w:p>
      <w:pPr>
        <w:pStyle w:val="2"/>
        <w:ind w:left="0" w:leftChars="0" w:firstLine="0" w:firstLineChars="0"/>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color w:val="auto"/>
          <w:kern w:val="0"/>
          <w:sz w:val="32"/>
          <w:szCs w:val="32"/>
          <w:lang w:val="en-US" w:eastAsia="zh-CN"/>
        </w:rPr>
        <w:br w:type="page"/>
      </w:r>
      <w:r>
        <w:rPr>
          <w:rFonts w:hint="eastAsia" w:ascii="黑体" w:hAnsi="黑体" w:eastAsia="黑体" w:cs="黑体"/>
          <w:i w:val="0"/>
          <w:iCs w:val="0"/>
          <w:caps w:val="0"/>
          <w:color w:val="auto"/>
          <w:spacing w:val="0"/>
          <w:sz w:val="32"/>
          <w:szCs w:val="32"/>
          <w:shd w:val="clear" w:color="auto" w:fill="FFFFFF"/>
          <w:lang w:eastAsia="zh-CN"/>
        </w:rPr>
        <w:t>附件二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eastAsia="宋体" w:cs="宋体"/>
          <w:i w:val="0"/>
          <w:iCs w:val="0"/>
          <w:caps w:val="0"/>
          <w:color w:val="auto"/>
          <w:spacing w:val="0"/>
          <w:sz w:val="32"/>
          <w:szCs w:val="32"/>
          <w:shd w:val="clear" w:color="auto" w:fill="FFFFFF"/>
          <w:lang w:val="en-US" w:eastAsia="zh-CN"/>
        </w:rPr>
        <w:t>一、</w:t>
      </w:r>
      <w:r>
        <w:rPr>
          <w:rFonts w:hint="eastAsia" w:ascii="宋体" w:hAnsi="宋体" w:eastAsia="宋体" w:cs="宋体"/>
          <w:i w:val="0"/>
          <w:iCs w:val="0"/>
          <w:caps w:val="0"/>
          <w:color w:val="auto"/>
          <w:spacing w:val="0"/>
          <w:sz w:val="32"/>
          <w:szCs w:val="32"/>
          <w:shd w:val="clear" w:color="auto" w:fill="FFFFFF"/>
        </w:rPr>
        <w:t>有效期内营业执照复印件（三证合一）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宋体"/>
          <w:i w:val="0"/>
          <w:iCs w:val="0"/>
          <w:caps w:val="0"/>
          <w:color w:val="auto"/>
          <w:spacing w:val="0"/>
          <w:sz w:val="44"/>
          <w:szCs w:val="44"/>
          <w:shd w:val="clear" w:color="auto" w:fill="FFFFFF"/>
        </w:rPr>
      </w:pPr>
      <w:r>
        <w:rPr>
          <w:rFonts w:hint="eastAsia" w:ascii="宋体" w:hAnsi="宋体" w:eastAsia="宋体" w:cs="宋体"/>
          <w:i w:val="0"/>
          <w:iCs w:val="0"/>
          <w:caps w:val="0"/>
          <w:color w:val="auto"/>
          <w:spacing w:val="0"/>
          <w:sz w:val="32"/>
          <w:szCs w:val="32"/>
          <w:shd w:val="clear" w:color="auto" w:fill="FFFFFF"/>
          <w:lang w:val="en-US" w:eastAsia="zh-CN"/>
        </w:rPr>
        <w:t>二、</w:t>
      </w:r>
      <w:r>
        <w:rPr>
          <w:rFonts w:hint="eastAsia" w:ascii="宋体" w:hAnsi="宋体" w:eastAsia="宋体" w:cs="宋体"/>
          <w:i w:val="0"/>
          <w:iCs w:val="0"/>
          <w:caps w:val="0"/>
          <w:color w:val="auto"/>
          <w:spacing w:val="0"/>
          <w:sz w:val="32"/>
          <w:szCs w:val="32"/>
          <w:shd w:val="clear" w:color="auto" w:fill="FFFFFF"/>
        </w:rPr>
        <w:t>委托代理人及法定代表人的有效身份证明复印件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宋体"/>
          <w:i w:val="0"/>
          <w:iCs w:val="0"/>
          <w:caps w:val="0"/>
          <w:color w:val="auto"/>
          <w:spacing w:val="0"/>
          <w:sz w:val="44"/>
          <w:szCs w:val="44"/>
          <w:shd w:val="clear" w:color="auto" w:fill="FFFFFF"/>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法定代表人的有效身份证明复印件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rightChars="0"/>
        <w:jc w:val="left"/>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rightChars="0"/>
        <w:jc w:val="left"/>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rightChars="0"/>
        <w:jc w:val="left"/>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（二）委托代理人的有效身份证明复印件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宋体"/>
          <w:i w:val="0"/>
          <w:iCs w:val="0"/>
          <w:caps w:val="0"/>
          <w:color w:val="auto"/>
          <w:spacing w:val="0"/>
          <w:sz w:val="32"/>
          <w:szCs w:val="32"/>
          <w:shd w:val="clear" w:color="auto" w:fill="FFFFFF"/>
        </w:rPr>
      </w:pPr>
      <w:r>
        <w:rPr>
          <w:rFonts w:hint="eastAsia" w:ascii="宋体" w:hAnsi="宋体" w:eastAsia="宋体" w:cs="宋体"/>
          <w:i w:val="0"/>
          <w:iCs w:val="0"/>
          <w:caps w:val="0"/>
          <w:color w:val="auto"/>
          <w:spacing w:val="0"/>
          <w:sz w:val="32"/>
          <w:szCs w:val="32"/>
          <w:shd w:val="clear" w:color="auto" w:fill="FFFFFF"/>
          <w:lang w:val="en-US" w:eastAsia="zh-CN"/>
        </w:rPr>
        <w:t>三、</w:t>
      </w:r>
      <w:r>
        <w:rPr>
          <w:rFonts w:hint="eastAsia" w:ascii="宋体" w:hAnsi="宋体" w:eastAsia="宋体" w:cs="宋体"/>
          <w:i w:val="0"/>
          <w:iCs w:val="0"/>
          <w:caps w:val="0"/>
          <w:color w:val="auto"/>
          <w:spacing w:val="0"/>
          <w:sz w:val="32"/>
          <w:szCs w:val="32"/>
          <w:shd w:val="clear" w:color="auto" w:fill="FFFFFF"/>
        </w:rPr>
        <w:t>法定代表人授权委托书原件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eastAsia="宋体" w:cs="宋体"/>
          <w:i w:val="0"/>
          <w:iCs w:val="0"/>
          <w:caps w:val="0"/>
          <w:color w:val="auto"/>
          <w:spacing w:val="0"/>
          <w:sz w:val="32"/>
          <w:szCs w:val="32"/>
          <w:shd w:val="clear" w:color="auto" w:fill="FFFFFF"/>
        </w:rPr>
        <w:t>(委托代理人是法定代表人的无需提供)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福建中医药大学附属第三人民医院：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兹委托</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（身份证号码：</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）全权代表我单位参加</w:t>
      </w:r>
      <w:r>
        <w:rPr>
          <w:rFonts w:hint="eastAsia" w:ascii="仿宋" w:hAnsi="仿宋" w:eastAsia="仿宋" w:cs="仿宋"/>
          <w:i w:val="0"/>
          <w:iCs w:val="0"/>
          <w:caps w:val="0"/>
          <w:color w:val="auto"/>
          <w:spacing w:val="0"/>
          <w:sz w:val="32"/>
          <w:szCs w:val="32"/>
          <w:shd w:val="clear" w:color="auto" w:fill="FFFFFF"/>
          <w:lang w:eastAsia="zh-CN"/>
        </w:rPr>
        <w:t>福建中医药大学附属第三人民医院合理用药系统项目的市场调研，全权代表我方处理本次市场调研过程的一切事宜，包括但不限于报价、澄清、声明等。被授权人</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在本次市场调研过程中所签署的一切文件，我方均予以认可并对此承担责任。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授权有效期自委托时间起</w:t>
      </w:r>
      <w:r>
        <w:rPr>
          <w:rFonts w:hint="eastAsia" w:ascii="仿宋" w:hAnsi="仿宋" w:eastAsia="仿宋" w:cs="仿宋"/>
          <w:i w:val="0"/>
          <w:iCs w:val="0"/>
          <w:caps w:val="0"/>
          <w:color w:val="auto"/>
          <w:spacing w:val="0"/>
          <w:sz w:val="32"/>
          <w:szCs w:val="32"/>
          <w:u w:val="none"/>
          <w:shd w:val="clear" w:color="auto" w:fill="FFFFFF"/>
          <w:lang w:val="en-US" w:eastAsia="zh-CN"/>
        </w:rPr>
        <w:t>90天</w:t>
      </w:r>
      <w:r>
        <w:rPr>
          <w:rFonts w:hint="eastAsia" w:ascii="仿宋" w:hAnsi="仿宋" w:eastAsia="仿宋" w:cs="仿宋"/>
          <w:i w:val="0"/>
          <w:iCs w:val="0"/>
          <w:caps w:val="0"/>
          <w:color w:val="auto"/>
          <w:spacing w:val="0"/>
          <w:sz w:val="32"/>
          <w:szCs w:val="32"/>
          <w:shd w:val="clear" w:color="auto" w:fill="FFFFFF"/>
          <w:lang w:val="en-US" w:eastAsia="zh-CN"/>
        </w:rPr>
        <w:t>内有效。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委托单位（盖章）：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法定代表人联系电话：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被授权代表人联系电话：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u w:val="single"/>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委托时间：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cs="宋体"/>
          <w:i w:val="0"/>
          <w:iCs w:val="0"/>
          <w:caps w:val="0"/>
          <w:color w:val="auto"/>
          <w:spacing w:val="0"/>
          <w:sz w:val="32"/>
          <w:szCs w:val="32"/>
          <w:shd w:val="clear" w:color="auto" w:fill="FFFFFF"/>
          <w:lang w:val="en-US" w:eastAsia="zh-CN"/>
        </w:rPr>
        <w:t>四</w:t>
      </w:r>
      <w:r>
        <w:rPr>
          <w:rFonts w:hint="eastAsia" w:ascii="宋体" w:hAnsi="宋体" w:eastAsia="宋体" w:cs="宋体"/>
          <w:i w:val="0"/>
          <w:iCs w:val="0"/>
          <w:caps w:val="0"/>
          <w:color w:val="auto"/>
          <w:spacing w:val="0"/>
          <w:sz w:val="32"/>
          <w:szCs w:val="32"/>
          <w:shd w:val="clear" w:color="auto" w:fill="FFFFFF"/>
          <w:lang w:val="en-US" w:eastAsia="zh-CN"/>
        </w:rPr>
        <w:t>、</w:t>
      </w:r>
      <w:r>
        <w:rPr>
          <w:rFonts w:hint="eastAsia" w:ascii="宋体" w:hAnsi="宋体" w:eastAsia="宋体" w:cs="宋体"/>
          <w:i w:val="0"/>
          <w:iCs w:val="0"/>
          <w:caps w:val="0"/>
          <w:color w:val="auto"/>
          <w:spacing w:val="0"/>
          <w:sz w:val="32"/>
          <w:szCs w:val="32"/>
          <w:shd w:val="clear" w:color="auto" w:fill="FFFFFF"/>
        </w:rPr>
        <w:t>三年内无违法记录书面声明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致福建中医药大学附属第三人民医院：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参加本次市场调研前三年内，我方在经营活动中没有违法记录，也无行贿犯罪记录，否则产生不利后果由我方承担责任。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特此声明！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cs="宋体"/>
          <w:i w:val="0"/>
          <w:iCs w:val="0"/>
          <w:caps w:val="0"/>
          <w:color w:val="auto"/>
          <w:spacing w:val="0"/>
          <w:sz w:val="32"/>
          <w:szCs w:val="32"/>
          <w:shd w:val="clear" w:color="auto" w:fill="FFFFFF"/>
          <w:lang w:eastAsia="zh-CN"/>
        </w:rPr>
        <w:t>五</w:t>
      </w:r>
      <w:r>
        <w:rPr>
          <w:rFonts w:hint="eastAsia" w:ascii="宋体" w:hAnsi="宋体" w:eastAsia="宋体" w:cs="宋体"/>
          <w:i w:val="0"/>
          <w:iCs w:val="0"/>
          <w:caps w:val="0"/>
          <w:color w:val="auto"/>
          <w:spacing w:val="0"/>
          <w:sz w:val="32"/>
          <w:szCs w:val="32"/>
          <w:shd w:val="clear" w:color="auto" w:fill="FFFFFF"/>
          <w:lang w:eastAsia="zh-CN"/>
        </w:rPr>
        <w:t>、</w:t>
      </w:r>
      <w:r>
        <w:rPr>
          <w:rFonts w:hint="eastAsia" w:ascii="宋体" w:hAnsi="宋体" w:cs="宋体"/>
          <w:i w:val="0"/>
          <w:iCs w:val="0"/>
          <w:caps w:val="0"/>
          <w:color w:val="auto"/>
          <w:spacing w:val="0"/>
          <w:sz w:val="32"/>
          <w:szCs w:val="32"/>
          <w:shd w:val="clear" w:color="auto" w:fill="FFFFFF"/>
          <w:lang w:eastAsia="zh-CN"/>
        </w:rPr>
        <w:t>方案书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eastAsia="zh-CN"/>
        </w:rPr>
        <w:t>（一）</w:t>
      </w:r>
      <w:r>
        <w:rPr>
          <w:rFonts w:hint="eastAsia" w:ascii="仿宋" w:hAnsi="仿宋" w:eastAsia="仿宋" w:cs="仿宋"/>
          <w:i w:val="0"/>
          <w:iCs w:val="0"/>
          <w:caps w:val="0"/>
          <w:color w:val="auto"/>
          <w:spacing w:val="0"/>
          <w:kern w:val="0"/>
          <w:sz w:val="32"/>
          <w:szCs w:val="32"/>
          <w:u w:val="none"/>
          <w:shd w:val="clear" w:color="auto" w:fill="FFFFFF"/>
          <w:lang w:val="en-US" w:eastAsia="zh-CN" w:bidi="ar"/>
        </w:rPr>
        <w:t>合理用药系统项目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1.报价一览表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金额单位：人民币元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260"/>
        <w:gridCol w:w="927"/>
        <w:gridCol w:w="1141"/>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8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合同包</w:t>
            </w:r>
          </w:p>
        </w:tc>
        <w:tc>
          <w:tcPr>
            <w:tcW w:w="326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项目名称</w:t>
            </w:r>
          </w:p>
        </w:tc>
        <w:tc>
          <w:tcPr>
            <w:tcW w:w="92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数量</w:t>
            </w:r>
          </w:p>
        </w:tc>
        <w:tc>
          <w:tcPr>
            <w:tcW w:w="114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单位</w:t>
            </w:r>
          </w:p>
        </w:tc>
        <w:tc>
          <w:tcPr>
            <w:tcW w:w="183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8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1</w:t>
            </w:r>
          </w:p>
        </w:tc>
        <w:tc>
          <w:tcPr>
            <w:tcW w:w="32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rightChars="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kern w:val="0"/>
                <w:sz w:val="32"/>
                <w:szCs w:val="32"/>
                <w:u w:val="none"/>
                <w:shd w:val="clear" w:color="auto" w:fill="FFFFFF"/>
                <w:lang w:val="en-US" w:eastAsia="zh-CN" w:bidi="ar"/>
              </w:rPr>
              <w:t>合理用药系统项目</w:t>
            </w:r>
          </w:p>
        </w:tc>
        <w:tc>
          <w:tcPr>
            <w:tcW w:w="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rightChars="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1</w:t>
            </w:r>
          </w:p>
        </w:tc>
        <w:tc>
          <w:tcPr>
            <w:tcW w:w="1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rightChars="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项</w:t>
            </w:r>
          </w:p>
        </w:tc>
        <w:tc>
          <w:tcPr>
            <w:tcW w:w="183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333333"/>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 xml:space="preserve"> 分项报价：</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33"/>
        <w:gridCol w:w="3875"/>
        <w:gridCol w:w="634"/>
        <w:gridCol w:w="29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933"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序号</w:t>
            </w:r>
          </w:p>
        </w:tc>
        <w:tc>
          <w:tcPr>
            <w:tcW w:w="3875" w:type="dxa"/>
            <w:tcBorders>
              <w:top w:val="outset" w:color="auto" w:sz="6" w:space="0"/>
              <w:left w:val="nil"/>
              <w:bottom w:val="outset" w:color="auto" w:sz="6" w:space="0"/>
              <w:right w:val="outset"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模块</w:t>
            </w:r>
            <w:r>
              <w:rPr>
                <w:rFonts w:hint="eastAsia" w:ascii="仿宋" w:hAnsi="仿宋" w:eastAsia="仿宋" w:cs="仿宋"/>
                <w:color w:val="auto"/>
                <w:kern w:val="0"/>
                <w:sz w:val="32"/>
                <w:szCs w:val="32"/>
              </w:rPr>
              <w:t>名称</w:t>
            </w:r>
          </w:p>
        </w:tc>
        <w:tc>
          <w:tcPr>
            <w:tcW w:w="634" w:type="dxa"/>
            <w:tcBorders>
              <w:top w:val="outset" w:color="auto" w:sz="6" w:space="0"/>
              <w:left w:val="nil"/>
              <w:bottom w:val="outset" w:color="auto" w:sz="6" w:space="0"/>
              <w:right w:val="outset"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数量</w:t>
            </w:r>
          </w:p>
        </w:tc>
        <w:tc>
          <w:tcPr>
            <w:tcW w:w="2980" w:type="dxa"/>
            <w:tcBorders>
              <w:top w:val="outset" w:color="auto" w:sz="6" w:space="0"/>
              <w:left w:val="nil"/>
              <w:bottom w:val="outset" w:color="auto" w:sz="6" w:space="0"/>
              <w:right w:val="outset"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报价（</w:t>
            </w:r>
            <w:r>
              <w:rPr>
                <w:rFonts w:hint="eastAsia" w:ascii="仿宋" w:hAnsi="仿宋" w:eastAsia="仿宋" w:cs="仿宋"/>
                <w:i w:val="0"/>
                <w:iCs w:val="0"/>
                <w:caps w:val="0"/>
                <w:color w:val="auto"/>
                <w:spacing w:val="0"/>
                <w:sz w:val="32"/>
                <w:szCs w:val="32"/>
                <w:shd w:val="clear" w:color="auto" w:fill="FFFFFF"/>
                <w:lang w:val="en-US" w:eastAsia="zh-CN"/>
              </w:rPr>
              <w:t>人民币元</w:t>
            </w:r>
            <w:r>
              <w:rPr>
                <w:rFonts w:hint="eastAsia" w:ascii="仿宋" w:hAnsi="仿宋" w:eastAsia="仿宋" w:cs="仿宋"/>
                <w:color w:val="auto"/>
                <w:kern w:val="0"/>
                <w:sz w:val="32"/>
                <w:szCs w:val="32"/>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933" w:type="dxa"/>
            <w:tcBorders>
              <w:top w:val="nil"/>
              <w:left w:val="outset" w:color="auto" w:sz="6" w:space="0"/>
              <w:bottom w:val="outset" w:color="auto" w:sz="6" w:space="0"/>
              <w:right w:val="outset"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p>
        </w:tc>
        <w:tc>
          <w:tcPr>
            <w:tcW w:w="3875"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合理用药监测系统</w:t>
            </w:r>
          </w:p>
        </w:tc>
        <w:tc>
          <w:tcPr>
            <w:tcW w:w="634"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p>
        </w:tc>
        <w:tc>
          <w:tcPr>
            <w:tcW w:w="2980"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933" w:type="dxa"/>
            <w:tcBorders>
              <w:top w:val="nil"/>
              <w:left w:val="outset" w:color="auto" w:sz="6" w:space="0"/>
              <w:bottom w:val="outset" w:color="auto" w:sz="6" w:space="0"/>
              <w:right w:val="outset"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p>
        </w:tc>
        <w:tc>
          <w:tcPr>
            <w:tcW w:w="3875"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处方点评系统</w:t>
            </w:r>
          </w:p>
        </w:tc>
        <w:tc>
          <w:tcPr>
            <w:tcW w:w="634"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p>
        </w:tc>
        <w:tc>
          <w:tcPr>
            <w:tcW w:w="2980"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933" w:type="dxa"/>
            <w:tcBorders>
              <w:top w:val="nil"/>
              <w:left w:val="outset" w:color="auto" w:sz="6" w:space="0"/>
              <w:bottom w:val="outset" w:color="auto" w:sz="6" w:space="0"/>
              <w:right w:val="outset" w:color="auto"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w:t>
            </w:r>
          </w:p>
        </w:tc>
        <w:tc>
          <w:tcPr>
            <w:tcW w:w="3875" w:type="dxa"/>
            <w:tcBorders>
              <w:top w:val="nil"/>
              <w:left w:val="nil"/>
              <w:bottom w:val="outset" w:color="auto" w:sz="6" w:space="0"/>
              <w:right w:val="outset"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审方系统</w:t>
            </w:r>
          </w:p>
        </w:tc>
        <w:tc>
          <w:tcPr>
            <w:tcW w:w="634"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p>
        </w:tc>
        <w:tc>
          <w:tcPr>
            <w:tcW w:w="2980"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933" w:type="dxa"/>
            <w:tcBorders>
              <w:top w:val="nil"/>
              <w:left w:val="outset" w:color="auto" w:sz="6" w:space="0"/>
              <w:bottom w:val="outset" w:color="auto" w:sz="6" w:space="0"/>
              <w:right w:val="outset" w:color="auto"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w:t>
            </w:r>
          </w:p>
        </w:tc>
        <w:tc>
          <w:tcPr>
            <w:tcW w:w="3875" w:type="dxa"/>
            <w:tcBorders>
              <w:top w:val="nil"/>
              <w:left w:val="nil"/>
              <w:bottom w:val="outset" w:color="auto" w:sz="6" w:space="0"/>
              <w:right w:val="outset"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临床药师工作站</w:t>
            </w:r>
          </w:p>
        </w:tc>
        <w:tc>
          <w:tcPr>
            <w:tcW w:w="634"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p>
        </w:tc>
        <w:tc>
          <w:tcPr>
            <w:tcW w:w="2980"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933" w:type="dxa"/>
            <w:tcBorders>
              <w:top w:val="nil"/>
              <w:left w:val="outset" w:color="auto" w:sz="6" w:space="0"/>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w:t>
            </w:r>
          </w:p>
        </w:tc>
        <w:tc>
          <w:tcPr>
            <w:tcW w:w="3875"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第三方</w:t>
            </w:r>
            <w:r>
              <w:rPr>
                <w:rFonts w:hint="eastAsia" w:ascii="仿宋" w:hAnsi="仿宋" w:eastAsia="仿宋" w:cs="仿宋"/>
                <w:color w:val="auto"/>
                <w:kern w:val="0"/>
                <w:sz w:val="32"/>
                <w:szCs w:val="32"/>
              </w:rPr>
              <w:t>接口集成</w:t>
            </w:r>
          </w:p>
        </w:tc>
        <w:tc>
          <w:tcPr>
            <w:tcW w:w="634"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p>
        </w:tc>
        <w:tc>
          <w:tcPr>
            <w:tcW w:w="2980" w:type="dxa"/>
            <w:tcBorders>
              <w:top w:val="nil"/>
              <w:left w:val="nil"/>
              <w:bottom w:val="outset" w:color="auto" w:sz="6" w:space="0"/>
              <w:right w:val="outset" w:color="auto" w:sz="6" w:space="0"/>
            </w:tcBorders>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32"/>
                <w:szCs w:val="32"/>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注：以上报价均已包含税费、设备对接配件与系统修改费用以及该系统与院内现有第三方系统接口费。本次报价有效期90天。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18"/>
          <w:szCs w:val="18"/>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      年   月  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br w:type="page"/>
      </w:r>
      <w:r>
        <w:rPr>
          <w:rFonts w:hint="eastAsia" w:ascii="仿宋" w:hAnsi="仿宋" w:eastAsia="仿宋" w:cs="仿宋"/>
          <w:i w:val="0"/>
          <w:iCs w:val="0"/>
          <w:caps w:val="0"/>
          <w:color w:val="auto"/>
          <w:spacing w:val="0"/>
          <w:sz w:val="32"/>
          <w:szCs w:val="32"/>
          <w:shd w:val="clear" w:color="auto" w:fill="FFFFFF"/>
          <w:lang w:val="en-US" w:eastAsia="zh-CN"/>
        </w:rPr>
        <w:t>2.</w:t>
      </w:r>
      <w:r>
        <w:rPr>
          <w:rFonts w:hint="eastAsia" w:ascii="仿宋" w:hAnsi="仿宋" w:eastAsia="仿宋" w:cs="仿宋"/>
          <w:i w:val="0"/>
          <w:iCs w:val="0"/>
          <w:caps w:val="0"/>
          <w:color w:val="auto"/>
          <w:spacing w:val="0"/>
          <w:kern w:val="0"/>
          <w:sz w:val="32"/>
          <w:szCs w:val="32"/>
          <w:u w:val="none"/>
          <w:shd w:val="clear" w:color="auto" w:fill="FFFFFF"/>
          <w:lang w:val="en-US" w:eastAsia="zh-CN" w:bidi="ar"/>
        </w:rPr>
        <w:t>合理用药系统项目</w:t>
      </w:r>
      <w:r>
        <w:rPr>
          <w:rFonts w:hint="eastAsia" w:ascii="仿宋" w:hAnsi="仿宋" w:eastAsia="仿宋" w:cs="仿宋"/>
          <w:i w:val="0"/>
          <w:iCs w:val="0"/>
          <w:caps w:val="0"/>
          <w:color w:val="auto"/>
          <w:spacing w:val="0"/>
          <w:sz w:val="32"/>
          <w:szCs w:val="32"/>
          <w:shd w:val="clear" w:color="auto" w:fill="FFFFFF"/>
          <w:lang w:val="en-US" w:eastAsia="zh-CN"/>
        </w:rPr>
        <w:t>实施进度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（二）方案书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方案书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1.系统的软硬件架构说明；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2.系统的功能清单列表及说明；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3.系统的主要参数指标；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4.电子病历最高评级情况说明；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5.主要功能界面截图及说明；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6.目前已服务医疗单位案例及报价情况；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7.</w:t>
      </w:r>
      <w:r>
        <w:rPr>
          <w:rFonts w:hint="eastAsia" w:ascii="仿宋" w:hAnsi="仿宋" w:eastAsia="仿宋" w:cs="仿宋"/>
          <w:color w:val="auto"/>
          <w:kern w:val="0"/>
          <w:sz w:val="32"/>
          <w:szCs w:val="32"/>
          <w:lang w:val="en-US" w:eastAsia="zh-CN"/>
        </w:rPr>
        <w:t>在</w:t>
      </w:r>
      <w:r>
        <w:rPr>
          <w:rFonts w:hint="eastAsia" w:ascii="仿宋" w:hAnsi="仿宋" w:eastAsia="仿宋" w:cs="仿宋"/>
          <w:color w:val="auto"/>
          <w:kern w:val="0"/>
          <w:sz w:val="32"/>
          <w:szCs w:val="32"/>
        </w:rPr>
        <w:t>福州市应有固定的</w:t>
      </w:r>
      <w:r>
        <w:rPr>
          <w:rFonts w:hint="eastAsia" w:ascii="仿宋" w:hAnsi="仿宋" w:eastAsia="仿宋" w:cs="仿宋"/>
          <w:color w:val="auto"/>
          <w:kern w:val="0"/>
          <w:sz w:val="32"/>
          <w:szCs w:val="32"/>
          <w:lang w:eastAsia="zh-CN"/>
        </w:rPr>
        <w:t>技术开发运维团队，并提供地址及电话；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宋体" w:hAnsi="宋体" w:cs="宋体"/>
          <w:i w:val="0"/>
          <w:iCs w:val="0"/>
          <w:caps w:val="0"/>
          <w:color w:val="auto"/>
          <w:spacing w:val="0"/>
          <w:sz w:val="32"/>
          <w:szCs w:val="32"/>
          <w:shd w:val="clear" w:color="auto" w:fill="FFFFFF"/>
          <w:lang w:val="en-US" w:eastAsia="zh-CN"/>
        </w:rPr>
        <w:t>六</w:t>
      </w:r>
      <w:r>
        <w:rPr>
          <w:rFonts w:hint="eastAsia" w:ascii="宋体" w:hAnsi="宋体" w:eastAsia="宋体" w:cs="宋体"/>
          <w:i w:val="0"/>
          <w:iCs w:val="0"/>
          <w:caps w:val="0"/>
          <w:color w:val="auto"/>
          <w:spacing w:val="0"/>
          <w:sz w:val="32"/>
          <w:szCs w:val="32"/>
          <w:shd w:val="clear" w:color="auto" w:fill="FFFFFF"/>
          <w:lang w:val="en-US" w:eastAsia="zh-CN"/>
        </w:rPr>
        <w:t>、服务承诺书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致福建中医药大学附属第三人民医院：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01"/>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我单位可以完全按照贵单位本次市场调研文件中“</w:t>
      </w:r>
      <w:r>
        <w:rPr>
          <w:rFonts w:hint="eastAsia" w:ascii="仿宋" w:hAnsi="仿宋" w:eastAsia="仿宋" w:cs="仿宋"/>
          <w:i w:val="0"/>
          <w:iCs w:val="0"/>
          <w:caps w:val="0"/>
          <w:color w:val="auto"/>
          <w:spacing w:val="0"/>
          <w:kern w:val="2"/>
          <w:sz w:val="32"/>
          <w:szCs w:val="32"/>
          <w:shd w:val="clear" w:color="auto" w:fill="FFFFFF"/>
          <w:lang w:val="en-US" w:eastAsia="zh-CN" w:bidi="ar-SA"/>
        </w:rPr>
        <w:t>三、</w:t>
      </w:r>
      <w:r>
        <w:rPr>
          <w:rFonts w:hint="eastAsia" w:ascii="仿宋" w:hAnsi="仿宋" w:eastAsia="仿宋" w:cs="仿宋"/>
          <w:i w:val="0"/>
          <w:iCs w:val="0"/>
          <w:caps w:val="0"/>
          <w:color w:val="auto"/>
          <w:spacing w:val="0"/>
          <w:sz w:val="32"/>
          <w:szCs w:val="32"/>
          <w:shd w:val="clear" w:color="auto" w:fill="FFFFFF"/>
          <w:lang w:val="en-US" w:eastAsia="zh-CN"/>
        </w:rPr>
        <w:t>调研内容及要求”所约定的要求向贵单位提供相应服务，除所报价格外不再收取其他费用。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rPr>
          <w:rFonts w:hint="eastAsia"/>
        </w:rPr>
      </w:pPr>
    </w:p>
    <w:p>
      <w:bookmarkStart w:id="0" w:name="_GoBack"/>
      <w:bookmarkEnd w:id="0"/>
    </w:p>
    <w:sectPr>
      <w:footerReference r:id="rId3" w:type="default"/>
      <w:pgSz w:w="12240" w:h="15840"/>
      <w:pgMar w:top="1701" w:right="1474" w:bottom="1417" w:left="1474"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8399B"/>
    <w:multiLevelType w:val="singleLevel"/>
    <w:tmpl w:val="7E1839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OGVmN2RmOGRjNDU0NjU5YWZiYTMxNTdkYjI0ZTUifQ=="/>
  </w:docVars>
  <w:rsids>
    <w:rsidRoot w:val="3D557C55"/>
    <w:rsid w:val="3D557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2"/>
      <w:sz w:val="21"/>
    </w:rPr>
  </w:style>
  <w:style w:type="paragraph" w:styleId="3">
    <w:name w:val="footer"/>
    <w:basedOn w:val="1"/>
    <w:qFormat/>
    <w:uiPriority w:val="0"/>
    <w:pPr>
      <w:tabs>
        <w:tab w:val="center" w:pos="4153"/>
        <w:tab w:val="right" w:pos="8306"/>
      </w:tabs>
      <w:snapToGrid w:val="0"/>
      <w:jc w:val="left"/>
    </w:pPr>
    <w:rPr>
      <w:kern w:val="2"/>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2022-06-23T09:38:00Z</dcterms:created>
  <dc:creator>Administrator</dc:creator>
  <cp:lastModifiedBy>Administrator</cp:lastModifiedBy>
  <dcterms:modified xsi:type="dcterms:W3CDTF">2022-06-23T09:38:34Z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F48526F634A4442C982BCCE3E7FC49E3</vt:lpwstr>
  </property>
</Properties>
</file>