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snapToGrid/>
          <w:color w:val="333333"/>
          <w:sz w:val="32"/>
          <w:szCs w:val="32"/>
          <w:u w:val="none"/>
          <w:shd w:val="clear" w:color="auto" w:fill="FFFFFF"/>
          <w:vertAlign w:val="baseline"/>
          <w:lang w:eastAsia="zh-CN"/>
        </w:rPr>
        <w:t>功能要求及商务要求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院门进出扫码测温通道设备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1、具有2个入口通道；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z w:val="28"/>
          <w:szCs w:val="28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通道宽度：≥800mm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闸机通道应满足防冲要求，满足机芯保护要求；当门翼受到外力冲撞后，可以迅速恢复到正常状态，恢复时间不超过3s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闸机通道门翼开/关速度至少支持10档可调，开门速度＜0.5 s，每分钟最大通达通行人数不低于50人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闸机通道功能应满足单通道反潜回、多通道跨主机反潜回的功能，当检测到任意一种反潜回报警时，除了联动语音播报、指示灯、IO信号联动输出等报警提示外，需同时上传对应的报警事件，有效防止非授权人员跟随进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设备可扩展人脸识别组件、读卡器、二维码、指纹等多种认证方式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设备容量：支持≥6万张普通卡、≥3千张来宾卡、≥18万条事件记录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通行速度：≥20-60人每分钟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高级功能：翻越报警；分时段管控，最多支持8个时段常开、常闭模式设定；反潜回功能，单通道反潜回，多通道跨主机反潜回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10、带有遥控放行功能；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11、具有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测温设备：采用≥7英寸触摸显示屏，≥200万像素双目摄像头，面部识别距离≥0.5m-1.5m；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设备容量：支持≥50000张人脸白名单，≥50000张卡，≥100000条记录存储；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体温检测：非接触式体温检测，温度检测距离在≥0.5m~1.5m之间；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认证方式：支持人脸识别、刷卡、刷卡+人脸、人证比对；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应支持自动准确定位并检测人脸额头温度，无需用户配合。支持人员身份核验及测温，支持上传中心管理平台，实现一人一温一档记录；支持快速测温模式，不需要注册人员信息即应实现测温业务，并能配置开门授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设备支持在低照度无补光环境下正常实现人脸识别；人脸比对时间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较小，准确率高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；支持防假体攻击功能，对视频、电子照片、打印照片中的人脸应不能进行人脸识别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设备支持与平台或客户端、室内机、管理机、手机 APP 对讲功能；支持扩展电话网关功能；设备支持管理中心远程视频预览功能； 支持接入NVR设备，实现视频监控录像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支持多种人脸注册方式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二维码组件：可读取闽政通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APP上的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健康码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身份证组件：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可读取二/三代居民身份证、港澳台居民居住证、外国人永久居留身份证的信息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，内置蜂鸣器，可提示读卡状态，支持指示灯提示，可提示设备运行状态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、生物信息采集仪：支持人脸采集，并具有照片视频防假功能，带有触摸显示屏、在设备端离线采集方式下，支持输入工号或刷卡开始进行采集，设备配置后台可设置≥5个管理员，分超级管理员权限和普通管理员权限， 支持≥2000人员数据存储，含≥2000 人脸图片、≥20000 张卡片信息；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测温数据云平台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：测温数据云平台稳定，含3年基础模块，基础软件服务费，包括实时监测、回看、告警、设备添加等基本功能，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3年后如采购人不用云平台，不影响进出扫码测温通道设备正常运行；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15、设备内的软件系统无需再次支付费用，且随设备使用寿命无需再次更新。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二、急诊科门口进出扫码测温通道设备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1、具有1个进出口通道，可进可出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b w:val="0"/>
          <w:i w:val="0"/>
          <w:snapToGrid/>
          <w:color w:val="333333"/>
          <w:sz w:val="28"/>
          <w:szCs w:val="28"/>
          <w:u w:val="none"/>
          <w:shd w:val="clear" w:color="auto" w:fill="FFFFFF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通道宽度：≥800mm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闸机通道应满足防冲要求，满足机芯保护要求；当门翼受到外力冲撞后，可以迅速恢复到正常状态，恢复时间不超过3s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闸机通道门翼开/关速度至少支持10档可调，开门速度＜0.5 s，每分钟最大通达通行人数不低于50人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闸机通道功能应满足单通道反潜回、多通道跨主机反潜回的功能，当检测到任意一种反潜回报警时，除了联动语音播报、指示灯、IO信号联动输出等报警提示外，需同时上传对应的报警事件，有效防止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8"/>
          <w:szCs w:val="28"/>
        </w:rPr>
        <w:t>非授权人员跟随进入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设备可扩展人脸识别组件、读卡器、二维码、指纹等多种认证方式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设备容量：支持≥6万张普通卡、≥3千张来宾卡、≥18万条事件记录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通行速度：≥20-60人每分钟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高级功能：翻越报警；分时段管控，最多支持8个时段常开、常闭模式设定；反潜回功能，单通道反潜回，多通道跨主机反潜回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10、带有遥控放行功能；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11、具有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功能：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测温设备：采用≥7英寸触摸显示屏，≥200万像素双目摄像头，面部识别距离≥0.5m-1.5m；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设备容量：支持≥50000张人脸白名单，≥50000张卡，≥100000条记录存储；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体温检测：非接触式体温检测，温度检测距离在≥0.5m~1.5m之间；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认证方式：支持人脸识别、刷卡、刷卡+人脸、人证比对；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应支持自动准确定位并检测人脸额头温度，无需用户配合。支持人员身份核验及测温，支持上传中心管理平台，实现一人一温一档记录；支持快速测温模式，不需要注册人员信息即应实现测温业务，并能配置开门授权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设备支持在低照度无补光环境下正常实现人脸识别；人脸比对时间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较小，准确率高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；支持防假体攻击功能，对视频、电子照片、打印照片中的人脸应不能进行人脸识别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设备支持与平台或客户端、室内机、管理机、手机 APP 对讲功能；支持扩展电话网关功能；设备支持管理中心远程视频预览功能； 支持接入NVR设备，实现视频监控录像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支持多种人脸注册方式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12、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二维码组件：可读取闽政通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APP上的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健康码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13、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身份证组件：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可读取二/三代居民身份证、港澳台居民居住证、外国人永久居留身份证的信息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，内置蜂鸣器，可提示读卡状态，支持指示灯提示，可提示设备运行状态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、生物信息采集仪：支持人脸采集，并具有照片视频防假功能，带有触摸显示屏、在设备端离线采集方式下，支持输入工号或刷卡开始进行采集，设备配置后台可设置≥5个管理员，分超级管理员权限和普通管理员权限， 支持≥2000人员数据存储，含≥2000 人脸图片、≥20000 张卡片信息；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14、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测温数据云平台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：测温数据云平台稳定，含3年基础模块，基础软件服务费，包括实时监测、回看、告警、设备添加等基本功能，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3年后如采购人不用云平台，不影响进出扫码测温通道设备正常运行；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15、设备内的软件系统无需再次支付费用，且随设备使用寿命无需再次更新。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三、商务要求</w:t>
      </w:r>
    </w:p>
    <w:p>
      <w:pPr>
        <w:tabs>
          <w:tab w:val="left" w:pos="2240"/>
        </w:tabs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1、交付地点：福建省福州市闽侯县国宾大道363号福建中医药大学附属第三人民医院。</w:t>
      </w:r>
    </w:p>
    <w:p>
      <w:pPr>
        <w:tabs>
          <w:tab w:val="left" w:pos="2240"/>
        </w:tabs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2、交付时间：7个工作日内。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3、质量保证期：1年</w:t>
      </w:r>
    </w:p>
    <w:p>
      <w:pPr>
        <w:pStyle w:val="3"/>
        <w:ind w:left="0" w:leftChars="0" w:firstLine="0" w:firstLineChars="0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3、验收条件：安装调试完毕，出具验收报告。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4、支付方式：安装调试，验收合格后，凭发票支付90%货款，剩余10%质保期结束后支付。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宋体" w:hAnsi="宋体"/>
          <w:color w:val="000000"/>
          <w:szCs w:val="22"/>
        </w:rPr>
      </w:pPr>
    </w:p>
    <w:p>
      <w:pPr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附件2</w:t>
      </w:r>
    </w:p>
    <w:p>
      <w:pPr>
        <w:jc w:val="center"/>
        <w:rPr>
          <w:rFonts w:ascii="Arial Narrow" w:hAnsi="宋体" w:eastAsia="Arial Narrow" w:cstheme="minorBidi"/>
          <w:b/>
          <w:sz w:val="36"/>
        </w:rPr>
      </w:pPr>
      <w:r>
        <w:rPr>
          <w:rFonts w:hint="eastAsia" w:ascii="Arial Narrow" w:hAnsi="宋体" w:cstheme="minorBidi"/>
          <w:b/>
          <w:sz w:val="36"/>
        </w:rPr>
        <w:t>报价函</w:t>
      </w:r>
    </w:p>
    <w:p>
      <w:pPr>
        <w:spacing w:line="360" w:lineRule="auto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致：</w:t>
      </w:r>
      <w:r>
        <w:rPr>
          <w:rFonts w:hint="eastAsia" w:ascii="宋体" w:hAnsi="宋体"/>
          <w:b/>
          <w:color w:val="000000"/>
          <w:szCs w:val="22"/>
        </w:rPr>
        <w:t>福建中医药大学附</w:t>
      </w:r>
      <w:r>
        <w:rPr>
          <w:rFonts w:hint="eastAsia" w:ascii="宋体" w:hAnsi="宋体"/>
          <w:b/>
          <w:color w:val="000000"/>
          <w:szCs w:val="22"/>
          <w:lang w:eastAsia="zh-CN"/>
        </w:rPr>
        <w:t>第三人民医院</w:t>
      </w:r>
    </w:p>
    <w:p>
      <w:pPr>
        <w:spacing w:line="360" w:lineRule="auto"/>
        <w:ind w:firstLine="49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我方经研究后，愿作出以下的报价。</w:t>
      </w:r>
    </w:p>
    <w:p>
      <w:pPr>
        <w:spacing w:line="360" w:lineRule="auto"/>
        <w:ind w:firstLine="480"/>
        <w:rPr>
          <w:rFonts w:ascii="宋体" w:hAnsi="宋体"/>
          <w:color w:val="000000"/>
          <w:szCs w:val="22"/>
        </w:rPr>
      </w:pPr>
    </w:p>
    <w:p>
      <w:pPr>
        <w:spacing w:line="200" w:lineRule="atLeast"/>
        <w:jc w:val="center"/>
        <w:rPr>
          <w:rFonts w:ascii="宋体" w:hAnsi="宋体"/>
          <w:b/>
          <w:color w:val="000000"/>
          <w:szCs w:val="22"/>
        </w:rPr>
      </w:pPr>
      <w:r>
        <w:rPr>
          <w:rFonts w:hint="eastAsia" w:ascii="宋体" w:hAnsi="宋体"/>
          <w:b/>
          <w:color w:val="000000"/>
          <w:szCs w:val="22"/>
        </w:rPr>
        <w:t>福建中医药大学附属</w:t>
      </w:r>
      <w:r>
        <w:rPr>
          <w:rFonts w:hint="eastAsia" w:ascii="宋体" w:hAnsi="宋体"/>
          <w:b/>
          <w:color w:val="000000"/>
          <w:szCs w:val="22"/>
          <w:lang w:eastAsia="zh-CN"/>
        </w:rPr>
        <w:t>第三人民</w:t>
      </w:r>
      <w:r>
        <w:rPr>
          <w:rFonts w:hint="eastAsia" w:ascii="宋体" w:hAnsi="宋体"/>
          <w:b/>
          <w:color w:val="000000"/>
          <w:szCs w:val="22"/>
        </w:rPr>
        <w:t>医院</w:t>
      </w:r>
      <w:r>
        <w:rPr>
          <w:rFonts w:hint="eastAsia" w:ascii="宋体" w:hAnsi="宋体"/>
          <w:b/>
          <w:color w:val="000000"/>
          <w:szCs w:val="22"/>
          <w:lang w:val="en-US" w:eastAsia="zh-CN"/>
        </w:rPr>
        <w:t>人行道闸采购项目</w:t>
      </w:r>
    </w:p>
    <w:tbl>
      <w:tblPr>
        <w:tblStyle w:val="6"/>
        <w:tblpPr w:leftFromText="180" w:rightFromText="180" w:vertAnchor="text" w:horzAnchor="page" w:tblpX="961" w:tblpY="652"/>
        <w:tblOverlap w:val="never"/>
        <w:tblW w:w="92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810"/>
        <w:gridCol w:w="2898"/>
        <w:gridCol w:w="1250"/>
        <w:gridCol w:w="1250"/>
        <w:gridCol w:w="1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9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合同包</w:t>
            </w:r>
          </w:p>
        </w:tc>
        <w:tc>
          <w:tcPr>
            <w:tcW w:w="81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2898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货物名称规格</w:t>
            </w:r>
          </w:p>
        </w:tc>
        <w:tc>
          <w:tcPr>
            <w:tcW w:w="12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数量</w:t>
            </w:r>
          </w:p>
        </w:tc>
        <w:tc>
          <w:tcPr>
            <w:tcW w:w="12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单位</w:t>
            </w:r>
          </w:p>
        </w:tc>
        <w:tc>
          <w:tcPr>
            <w:tcW w:w="18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院门进出扫码测温通道设备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通道</w:t>
            </w:r>
          </w:p>
        </w:tc>
        <w:tc>
          <w:tcPr>
            <w:tcW w:w="1855" w:type="dxa"/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11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急诊科进出扫码测温通道设备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333333"/>
                <w:sz w:val="21"/>
                <w:szCs w:val="21"/>
                <w:u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通道</w:t>
            </w:r>
          </w:p>
        </w:tc>
        <w:tc>
          <w:tcPr>
            <w:tcW w:w="18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74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5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合计：（大写）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</w:t>
            </w:r>
          </w:p>
        </w:tc>
        <w:tc>
          <w:tcPr>
            <w:tcW w:w="1855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spacing w:line="200" w:lineRule="atLeast"/>
        <w:jc w:val="center"/>
        <w:rPr>
          <w:rFonts w:hint="eastAsia" w:ascii="宋体" w:hAnsi="宋体"/>
          <w:color w:val="000000"/>
          <w:szCs w:val="22"/>
        </w:rPr>
      </w:pPr>
      <w:r>
        <w:rPr>
          <w:rFonts w:hint="eastAsia" w:ascii="宋体" w:hAnsi="宋体"/>
          <w:b/>
          <w:color w:val="000000"/>
          <w:szCs w:val="22"/>
        </w:rPr>
        <w:t>报价清单</w:t>
      </w:r>
      <w:r>
        <w:rPr>
          <w:rFonts w:hint="eastAsia" w:ascii="宋体" w:hAnsi="宋体"/>
          <w:color w:val="000000"/>
          <w:szCs w:val="22"/>
        </w:rPr>
        <w:t xml:space="preserve">    </w:t>
      </w:r>
    </w:p>
    <w:p>
      <w:pPr>
        <w:spacing w:line="200" w:lineRule="atLeast"/>
        <w:jc w:val="center"/>
        <w:rPr>
          <w:rFonts w:hint="default" w:ascii="宋体" w:hAnsi="宋体" w:eastAsiaTheme="minorEastAsia"/>
          <w:color w:val="000000"/>
          <w:szCs w:val="22"/>
          <w:lang w:val="en-US" w:eastAsia="zh-CN"/>
        </w:rPr>
      </w:pPr>
      <w:r>
        <w:rPr>
          <w:rFonts w:hint="eastAsia" w:ascii="宋体" w:hAnsi="宋体"/>
          <w:color w:val="000000"/>
          <w:szCs w:val="22"/>
        </w:rPr>
        <w:t xml:space="preserve"> </w:t>
      </w:r>
      <w:r>
        <w:rPr>
          <w:rFonts w:hint="eastAsia" w:ascii="宋体" w:hAnsi="宋体"/>
          <w:color w:val="000000"/>
          <w:szCs w:val="22"/>
          <w:lang w:val="en-US" w:eastAsia="zh-CN"/>
        </w:rPr>
        <w:t xml:space="preserve">                                                      金额单位：人民币元</w:t>
      </w:r>
    </w:p>
    <w:p>
      <w:pPr>
        <w:spacing w:line="200" w:lineRule="atLeast"/>
        <w:jc w:val="both"/>
        <w:rPr>
          <w:rFonts w:hint="eastAsia" w:ascii="宋体" w:hAnsi="宋体"/>
          <w:sz w:val="24"/>
          <w:szCs w:val="22"/>
        </w:rPr>
      </w:pPr>
      <w:r>
        <w:rPr>
          <w:rFonts w:ascii="宋体" w:hAnsi="宋体"/>
          <w:b/>
          <w:color w:val="000000"/>
          <w:szCs w:val="22"/>
        </w:rPr>
        <w:t xml:space="preserve"> </w:t>
      </w:r>
      <w:r>
        <w:rPr>
          <w:rFonts w:hint="eastAsia" w:ascii="宋体" w:hAnsi="宋体"/>
          <w:sz w:val="24"/>
          <w:szCs w:val="22"/>
          <w:lang w:eastAsia="zh-CN"/>
        </w:rPr>
        <w:t>注：以上报价包含了</w:t>
      </w:r>
      <w:r>
        <w:rPr>
          <w:rFonts w:hint="eastAsia" w:ascii="宋体" w:hAnsi="宋体"/>
          <w:sz w:val="24"/>
          <w:szCs w:val="22"/>
          <w:lang w:val="en-US" w:eastAsia="zh-CN"/>
        </w:rPr>
        <w:t>运输、搬运、安装、调试、培训费、税费等</w:t>
      </w:r>
      <w:r>
        <w:rPr>
          <w:rFonts w:hint="eastAsia" w:ascii="宋体" w:hAnsi="宋体"/>
          <w:sz w:val="24"/>
          <w:szCs w:val="22"/>
        </w:rPr>
        <w:t xml:space="preserve">     </w:t>
      </w:r>
    </w:p>
    <w:p>
      <w:pPr>
        <w:autoSpaceDE w:val="0"/>
        <w:autoSpaceDN w:val="0"/>
        <w:snapToGrid w:val="0"/>
        <w:spacing w:line="360" w:lineRule="auto"/>
        <w:ind w:firstLine="440" w:firstLineChars="200"/>
        <w:rPr>
          <w:rFonts w:ascii="宋体" w:hAnsi="宋体"/>
          <w:color w:val="000000"/>
          <w:sz w:val="22"/>
          <w:szCs w:val="22"/>
        </w:rPr>
      </w:pPr>
    </w:p>
    <w:p>
      <w:pPr>
        <w:snapToGrid w:val="0"/>
        <w:spacing w:line="360" w:lineRule="auto"/>
        <w:ind w:left="3150" w:leftChars="1500" w:firstLine="420" w:firstLineChars="200"/>
        <w:rPr>
          <w:rFonts w:ascii="宋体" w:hAnsi="宋体"/>
          <w:color w:val="000000"/>
          <w:szCs w:val="22"/>
        </w:rPr>
      </w:pPr>
    </w:p>
    <w:p>
      <w:pPr>
        <w:snapToGrid w:val="0"/>
        <w:spacing w:line="520" w:lineRule="exact"/>
        <w:ind w:left="3150" w:leftChars="1500"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单位公章：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    </w:t>
      </w:r>
    </w:p>
    <w:p>
      <w:pPr>
        <w:snapToGrid w:val="0"/>
        <w:spacing w:line="520" w:lineRule="exact"/>
        <w:ind w:left="3150" w:leftChars="1500" w:firstLine="420" w:firstLineChars="200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 xml:space="preserve">法定代表人或其授权的代表人签字（章）： 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   </w:t>
      </w:r>
    </w:p>
    <w:p>
      <w:pPr>
        <w:snapToGrid w:val="0"/>
        <w:spacing w:line="520" w:lineRule="exact"/>
        <w:ind w:left="3150" w:leftChars="1500" w:firstLine="420" w:firstLineChars="200"/>
        <w:rPr>
          <w:rFonts w:ascii="宋体" w:hAnsi="宋体"/>
          <w:color w:val="000000"/>
          <w:szCs w:val="22"/>
          <w:u w:val="single"/>
        </w:rPr>
      </w:pPr>
      <w:r>
        <w:rPr>
          <w:rFonts w:hint="eastAsia" w:ascii="宋体" w:hAnsi="宋体"/>
          <w:color w:val="000000"/>
          <w:szCs w:val="22"/>
        </w:rPr>
        <w:t>时间：</w:t>
      </w:r>
      <w:r>
        <w:rPr>
          <w:rFonts w:hint="eastAsia" w:ascii="宋体" w:hAnsi="宋体"/>
          <w:color w:val="000000"/>
          <w:szCs w:val="22"/>
          <w:u w:val="single"/>
        </w:rPr>
        <w:t xml:space="preserve">               </w:t>
      </w:r>
    </w:p>
    <w:p>
      <w:pPr>
        <w:spacing w:line="480" w:lineRule="auto"/>
        <w:rPr>
          <w:rFonts w:ascii="宋体" w:hAnsi="宋体"/>
          <w:sz w:val="24"/>
          <w:szCs w:val="22"/>
          <w:u w:val="single"/>
        </w:rPr>
      </w:pPr>
      <w:r>
        <w:rPr>
          <w:rFonts w:ascii="宋体" w:hAnsi="宋体"/>
          <w:szCs w:val="22"/>
        </w:rPr>
        <w:br w:type="page"/>
      </w:r>
    </w:p>
    <w:p>
      <w:pPr>
        <w:spacing w:line="480" w:lineRule="auto"/>
        <w:rPr>
          <w:rFonts w:ascii="宋体" w:hAnsi="宋体"/>
          <w:color w:val="000000"/>
          <w:szCs w:val="22"/>
        </w:rPr>
      </w:pPr>
      <w:r>
        <w:rPr>
          <w:rFonts w:hint="eastAsia" w:ascii="宋体" w:hAnsi="宋体"/>
          <w:color w:val="000000"/>
          <w:szCs w:val="22"/>
        </w:rPr>
        <w:t>附件3</w:t>
      </w:r>
    </w:p>
    <w:p>
      <w:pPr>
        <w:jc w:val="center"/>
        <w:rPr>
          <w:rFonts w:ascii="宋体" w:hAnsi="宋体"/>
          <w:b/>
          <w:sz w:val="36"/>
          <w:szCs w:val="22"/>
        </w:rPr>
      </w:pPr>
    </w:p>
    <w:p>
      <w:pPr>
        <w:jc w:val="center"/>
        <w:rPr>
          <w:rFonts w:ascii="宋体" w:hAnsi="宋体"/>
          <w:szCs w:val="22"/>
        </w:rPr>
      </w:pPr>
      <w:r>
        <w:rPr>
          <w:rFonts w:hint="eastAsia" w:ascii="宋体" w:hAnsi="宋体"/>
          <w:b/>
          <w:sz w:val="36"/>
          <w:szCs w:val="22"/>
        </w:rPr>
        <w:t>法人授权委托书</w:t>
      </w:r>
    </w:p>
    <w:p>
      <w:pPr>
        <w:spacing w:line="500" w:lineRule="exact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u w:val="single"/>
        </w:rPr>
        <w:t xml:space="preserve"> 福建中医药大学附属</w:t>
      </w:r>
      <w:r>
        <w:rPr>
          <w:rFonts w:hint="eastAsia" w:ascii="宋体" w:hAnsi="宋体"/>
          <w:sz w:val="24"/>
          <w:szCs w:val="22"/>
          <w:u w:val="single"/>
          <w:lang w:eastAsia="zh-CN"/>
        </w:rPr>
        <w:t>第三人民</w:t>
      </w:r>
      <w:r>
        <w:rPr>
          <w:rFonts w:hint="eastAsia" w:ascii="宋体" w:hAnsi="宋体"/>
          <w:sz w:val="24"/>
          <w:szCs w:val="22"/>
          <w:u w:val="single"/>
        </w:rPr>
        <w:t xml:space="preserve">医院  </w:t>
      </w:r>
      <w:r>
        <w:rPr>
          <w:rFonts w:hint="eastAsia" w:ascii="宋体" w:hAnsi="宋体"/>
          <w:sz w:val="24"/>
          <w:szCs w:val="22"/>
        </w:rPr>
        <w:t>：</w:t>
      </w:r>
    </w:p>
    <w:p>
      <w:pPr>
        <w:snapToGrid w:val="0"/>
        <w:spacing w:line="500" w:lineRule="exact"/>
        <w:ind w:firstLine="480" w:firstLineChars="200"/>
        <w:rPr>
          <w:rFonts w:ascii="宋体" w:hAnsi="宋体" w:cs="Courier New"/>
          <w:sz w:val="24"/>
          <w:szCs w:val="21"/>
          <w:u w:val="single"/>
        </w:rPr>
      </w:pPr>
      <w:r>
        <w:rPr>
          <w:rFonts w:hint="eastAsia" w:ascii="宋体" w:hAnsi="宋体" w:cs="Courier New"/>
          <w:sz w:val="24"/>
          <w:szCs w:val="21"/>
          <w:u w:val="single"/>
        </w:rPr>
        <w:t xml:space="preserve">                  </w:t>
      </w:r>
      <w:r>
        <w:rPr>
          <w:rFonts w:hint="eastAsia" w:ascii="宋体" w:hAnsi="宋体" w:cs="Courier New"/>
          <w:sz w:val="24"/>
          <w:szCs w:val="21"/>
        </w:rPr>
        <w:t>法定代表人________授权________为</w:t>
      </w:r>
      <w:r>
        <w:rPr>
          <w:rFonts w:hint="eastAsia" w:ascii="宋体" w:hAnsi="宋体" w:cs="Courier New"/>
          <w:sz w:val="24"/>
          <w:szCs w:val="21"/>
          <w:lang w:eastAsia="zh-CN"/>
        </w:rPr>
        <w:t>报价人</w:t>
      </w:r>
      <w:r>
        <w:rPr>
          <w:rFonts w:hint="eastAsia" w:ascii="宋体" w:hAnsi="宋体" w:cs="Courier New"/>
          <w:sz w:val="24"/>
          <w:szCs w:val="21"/>
        </w:rPr>
        <w:t>的委托代理人，代表</w:t>
      </w:r>
      <w:r>
        <w:rPr>
          <w:rFonts w:hint="eastAsia" w:ascii="宋体" w:hAnsi="宋体" w:cs="Courier New"/>
          <w:sz w:val="24"/>
          <w:szCs w:val="21"/>
          <w:lang w:eastAsia="zh-CN"/>
        </w:rPr>
        <w:t>报价人</w:t>
      </w:r>
      <w:r>
        <w:rPr>
          <w:rFonts w:hint="eastAsia" w:ascii="宋体" w:hAnsi="宋体" w:cs="Courier New"/>
          <w:sz w:val="24"/>
          <w:szCs w:val="21"/>
        </w:rPr>
        <w:t>参加贵院组织的</w:t>
      </w:r>
      <w:r>
        <w:rPr>
          <w:rFonts w:hint="eastAsia" w:ascii="宋体" w:hAnsi="宋体" w:cs="Courier New"/>
          <w:sz w:val="24"/>
          <w:szCs w:val="21"/>
          <w:u w:val="single"/>
          <w:lang w:eastAsia="zh-CN"/>
        </w:rPr>
        <w:t>福建中医药大学附属第三人民医院人行道闸采购项目市场调研</w:t>
      </w:r>
      <w:r>
        <w:rPr>
          <w:rFonts w:hint="eastAsia" w:ascii="宋体" w:hAnsi="宋体" w:cs="Courier New"/>
          <w:sz w:val="24"/>
          <w:szCs w:val="21"/>
        </w:rPr>
        <w:t>，全权代表</w:t>
      </w:r>
      <w:r>
        <w:rPr>
          <w:rFonts w:hint="eastAsia" w:ascii="宋体" w:hAnsi="宋体" w:cs="Courier New"/>
          <w:sz w:val="24"/>
          <w:szCs w:val="21"/>
          <w:lang w:eastAsia="zh-CN"/>
        </w:rPr>
        <w:t>报价人</w:t>
      </w:r>
      <w:r>
        <w:rPr>
          <w:rFonts w:hint="eastAsia" w:ascii="宋体" w:hAnsi="宋体" w:cs="Courier New"/>
          <w:sz w:val="24"/>
          <w:szCs w:val="21"/>
        </w:rPr>
        <w:t>处理</w:t>
      </w:r>
      <w:r>
        <w:rPr>
          <w:rFonts w:hint="eastAsia" w:ascii="宋体" w:hAnsi="宋体" w:cs="Courier New"/>
          <w:sz w:val="24"/>
          <w:szCs w:val="21"/>
          <w:lang w:eastAsia="zh-CN"/>
        </w:rPr>
        <w:t>市场调研</w:t>
      </w:r>
      <w:r>
        <w:rPr>
          <w:rFonts w:hint="eastAsia" w:ascii="宋体" w:hAnsi="宋体" w:cs="Courier New"/>
          <w:sz w:val="24"/>
          <w:szCs w:val="21"/>
        </w:rPr>
        <w:t>过程的一切事宜。</w:t>
      </w:r>
      <w:r>
        <w:rPr>
          <w:rFonts w:hint="eastAsia" w:ascii="宋体" w:hAnsi="宋体" w:cs="Courier New"/>
          <w:sz w:val="24"/>
          <w:szCs w:val="21"/>
          <w:lang w:eastAsia="zh-CN"/>
        </w:rPr>
        <w:t>报价人</w:t>
      </w:r>
      <w:r>
        <w:rPr>
          <w:rFonts w:hint="eastAsia" w:ascii="宋体" w:hAnsi="宋体" w:cs="Courier New"/>
          <w:sz w:val="24"/>
          <w:szCs w:val="21"/>
        </w:rPr>
        <w:t>的委托代理人在</w:t>
      </w:r>
      <w:r>
        <w:rPr>
          <w:rFonts w:hint="eastAsia" w:ascii="宋体" w:hAnsi="宋体" w:cs="Courier New"/>
          <w:sz w:val="24"/>
          <w:szCs w:val="21"/>
          <w:lang w:eastAsia="zh-CN"/>
        </w:rPr>
        <w:t>市场调研</w:t>
      </w:r>
      <w:r>
        <w:rPr>
          <w:rFonts w:hint="eastAsia" w:ascii="宋体" w:hAnsi="宋体" w:cs="Courier New"/>
          <w:sz w:val="24"/>
          <w:szCs w:val="21"/>
        </w:rPr>
        <w:t>过程中所签署的一切文件和处理与之有关的一切事务，</w:t>
      </w:r>
      <w:r>
        <w:rPr>
          <w:rFonts w:hint="eastAsia" w:ascii="宋体" w:hAnsi="宋体" w:cs="Courier New"/>
          <w:sz w:val="24"/>
          <w:szCs w:val="21"/>
          <w:lang w:eastAsia="zh-CN"/>
        </w:rPr>
        <w:t>报价人</w:t>
      </w:r>
      <w:r>
        <w:rPr>
          <w:rFonts w:hint="eastAsia" w:ascii="宋体" w:hAnsi="宋体" w:cs="Courier New"/>
          <w:sz w:val="24"/>
          <w:szCs w:val="21"/>
        </w:rPr>
        <w:t>均予以认可并对此承担责任。</w:t>
      </w:r>
      <w:r>
        <w:rPr>
          <w:rFonts w:hint="eastAsia" w:ascii="宋体" w:hAnsi="宋体" w:cs="Courier New"/>
          <w:sz w:val="24"/>
          <w:szCs w:val="21"/>
          <w:lang w:eastAsia="zh-CN"/>
        </w:rPr>
        <w:t>报价人</w:t>
      </w:r>
      <w:r>
        <w:rPr>
          <w:rFonts w:hint="eastAsia" w:ascii="宋体" w:hAnsi="宋体" w:cs="Courier New"/>
          <w:sz w:val="24"/>
          <w:szCs w:val="21"/>
        </w:rPr>
        <w:t>的委托代理人无转委权。特此授权。</w:t>
      </w:r>
    </w:p>
    <w:p>
      <w:pPr>
        <w:snapToGrid w:val="0"/>
        <w:spacing w:line="500" w:lineRule="exact"/>
        <w:ind w:firstLine="480" w:firstLineChars="200"/>
        <w:rPr>
          <w:rFonts w:ascii="宋体" w:hAnsi="宋体" w:cs="Courier New"/>
          <w:sz w:val="24"/>
          <w:szCs w:val="21"/>
        </w:rPr>
      </w:pPr>
      <w:r>
        <w:rPr>
          <w:rFonts w:hint="eastAsia" w:ascii="宋体" w:hAnsi="宋体" w:cs="Courier New"/>
          <w:sz w:val="24"/>
          <w:szCs w:val="21"/>
        </w:rPr>
        <w:t>本授权书自出具之日起生效。</w:t>
      </w:r>
    </w:p>
    <w:p>
      <w:pPr>
        <w:spacing w:line="500" w:lineRule="exact"/>
        <w:rPr>
          <w:rFonts w:ascii="宋体" w:hAnsi="宋体"/>
          <w:sz w:val="24"/>
          <w:szCs w:val="22"/>
          <w:u w:val="single"/>
        </w:rPr>
      </w:pPr>
      <w:r>
        <w:rPr>
          <w:rFonts w:hint="eastAsia" w:ascii="宋体" w:hAnsi="宋体"/>
          <w:sz w:val="24"/>
          <w:szCs w:val="22"/>
          <w:lang w:eastAsia="zh-CN"/>
        </w:rPr>
        <w:t>报价人</w:t>
      </w:r>
      <w:r>
        <w:rPr>
          <w:rFonts w:hint="eastAsia" w:ascii="宋体" w:hAnsi="宋体"/>
          <w:sz w:val="24"/>
          <w:szCs w:val="22"/>
        </w:rPr>
        <w:t>的委托代理人：</w:t>
      </w:r>
      <w:r>
        <w:rPr>
          <w:rFonts w:hint="eastAsia" w:ascii="宋体" w:hAnsi="宋体"/>
          <w:sz w:val="24"/>
          <w:szCs w:val="22"/>
          <w:u w:val="single"/>
        </w:rPr>
        <w:t xml:space="preserve">          </w:t>
      </w:r>
      <w:r>
        <w:rPr>
          <w:rFonts w:hint="eastAsia" w:ascii="宋体" w:hAnsi="宋体"/>
          <w:sz w:val="24"/>
          <w:szCs w:val="22"/>
        </w:rPr>
        <w:t>性别：</w:t>
      </w:r>
      <w:r>
        <w:rPr>
          <w:rFonts w:ascii="宋体" w:hAnsi="宋体"/>
          <w:sz w:val="24"/>
          <w:szCs w:val="22"/>
          <w:u w:val="single"/>
        </w:rPr>
        <w:t xml:space="preserve"> </w:t>
      </w:r>
      <w:r>
        <w:rPr>
          <w:rFonts w:hint="eastAsia" w:ascii="宋体" w:hAnsi="宋体"/>
          <w:sz w:val="24"/>
          <w:szCs w:val="22"/>
          <w:u w:val="single"/>
        </w:rPr>
        <w:t xml:space="preserve">   </w:t>
      </w:r>
      <w:r>
        <w:rPr>
          <w:rFonts w:hint="eastAsia" w:ascii="宋体" w:hAnsi="宋体"/>
          <w:sz w:val="24"/>
          <w:szCs w:val="22"/>
        </w:rPr>
        <w:t>身份证号：</w:t>
      </w:r>
      <w:r>
        <w:rPr>
          <w:rFonts w:ascii="宋体" w:hAnsi="宋体"/>
          <w:sz w:val="24"/>
          <w:szCs w:val="22"/>
          <w:u w:val="single"/>
        </w:rPr>
        <w:t xml:space="preserve"> </w:t>
      </w:r>
      <w:r>
        <w:rPr>
          <w:rFonts w:hint="eastAsia" w:ascii="宋体" w:hAnsi="宋体"/>
          <w:sz w:val="24"/>
          <w:szCs w:val="22"/>
          <w:u w:val="single"/>
        </w:rPr>
        <w:t xml:space="preserve">                 </w:t>
      </w:r>
    </w:p>
    <w:p>
      <w:pPr>
        <w:spacing w:line="500" w:lineRule="exact"/>
        <w:rPr>
          <w:rFonts w:ascii="宋体" w:hAnsi="宋体"/>
          <w:b/>
          <w:bCs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详细通讯地址：</w:t>
      </w:r>
      <w:r>
        <w:rPr>
          <w:rFonts w:hint="eastAsia" w:ascii="宋体" w:hAnsi="宋体"/>
          <w:sz w:val="24"/>
          <w:szCs w:val="22"/>
          <w:u w:val="single"/>
        </w:rPr>
        <w:t xml:space="preserve">                                       </w:t>
      </w:r>
    </w:p>
    <w:p>
      <w:pPr>
        <w:spacing w:line="500" w:lineRule="exact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邮政编码</w:t>
      </w:r>
      <w:r>
        <w:rPr>
          <w:rFonts w:ascii="宋体" w:hAnsi="宋体"/>
          <w:sz w:val="24"/>
          <w:szCs w:val="22"/>
        </w:rPr>
        <w:t>:</w:t>
      </w:r>
      <w:r>
        <w:rPr>
          <w:rFonts w:hint="eastAsia" w:ascii="宋体" w:hAnsi="宋体"/>
          <w:sz w:val="24"/>
          <w:szCs w:val="22"/>
          <w:u w:val="single"/>
        </w:rPr>
        <w:t xml:space="preserve">     </w:t>
      </w:r>
      <w:r>
        <w:rPr>
          <w:rFonts w:hint="eastAsia" w:ascii="宋体" w:hAnsi="宋体"/>
          <w:sz w:val="24"/>
          <w:szCs w:val="22"/>
        </w:rPr>
        <w:t xml:space="preserve"> 手机：</w:t>
      </w:r>
      <w:r>
        <w:rPr>
          <w:rFonts w:ascii="宋体" w:hAnsi="宋体"/>
          <w:sz w:val="24"/>
          <w:szCs w:val="22"/>
          <w:u w:val="single"/>
        </w:rPr>
        <w:t xml:space="preserve"> </w:t>
      </w:r>
      <w:r>
        <w:rPr>
          <w:rFonts w:hint="eastAsia" w:ascii="宋体" w:hAnsi="宋体"/>
          <w:sz w:val="24"/>
          <w:szCs w:val="22"/>
          <w:u w:val="single"/>
        </w:rPr>
        <w:t xml:space="preserve">           </w:t>
      </w:r>
      <w:r>
        <w:rPr>
          <w:rFonts w:ascii="宋体" w:hAnsi="宋体"/>
          <w:sz w:val="24"/>
          <w:szCs w:val="22"/>
          <w:u w:val="single"/>
        </w:rPr>
        <w:t xml:space="preserve"> </w:t>
      </w:r>
    </w:p>
    <w:p>
      <w:pPr>
        <w:spacing w:line="500" w:lineRule="exact"/>
        <w:rPr>
          <w:rFonts w:ascii="宋体" w:hAnsi="宋体"/>
          <w:sz w:val="24"/>
          <w:szCs w:val="22"/>
        </w:rPr>
      </w:pPr>
    </w:p>
    <w:p>
      <w:pPr>
        <w:spacing w:line="500" w:lineRule="exact"/>
        <w:ind w:firstLine="3600" w:firstLineChars="1500"/>
        <w:rPr>
          <w:rFonts w:ascii="宋体" w:hAnsi="宋体"/>
          <w:sz w:val="24"/>
          <w:szCs w:val="22"/>
        </w:rPr>
      </w:pPr>
    </w:p>
    <w:p>
      <w:pPr>
        <w:spacing w:line="500" w:lineRule="exact"/>
        <w:ind w:firstLine="3600" w:firstLineChars="1500"/>
        <w:rPr>
          <w:rFonts w:ascii="宋体" w:hAnsi="宋体"/>
          <w:sz w:val="24"/>
          <w:szCs w:val="22"/>
        </w:rPr>
      </w:pPr>
    </w:p>
    <w:p>
      <w:pPr>
        <w:spacing w:line="500" w:lineRule="exact"/>
        <w:ind w:firstLine="3600" w:firstLineChars="15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授权人：</w:t>
      </w:r>
      <w:r>
        <w:rPr>
          <w:rFonts w:ascii="宋体" w:hAnsi="宋体"/>
          <w:sz w:val="24"/>
          <w:szCs w:val="22"/>
          <w:u w:val="single"/>
        </w:rPr>
        <w:t xml:space="preserve">     </w:t>
      </w:r>
      <w:r>
        <w:rPr>
          <w:rFonts w:hint="eastAsia" w:ascii="宋体" w:hAnsi="宋体"/>
          <w:sz w:val="24"/>
          <w:szCs w:val="22"/>
          <w:u w:val="single"/>
        </w:rPr>
        <w:t xml:space="preserve">         </w:t>
      </w:r>
      <w:r>
        <w:rPr>
          <w:rFonts w:ascii="宋体" w:hAnsi="宋体"/>
          <w:sz w:val="24"/>
          <w:szCs w:val="22"/>
          <w:u w:val="single"/>
        </w:rPr>
        <w:t xml:space="preserve">       </w:t>
      </w:r>
    </w:p>
    <w:p>
      <w:pPr>
        <w:spacing w:line="500" w:lineRule="exact"/>
        <w:ind w:firstLine="3600" w:firstLineChars="15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  <w:lang w:eastAsia="zh-CN"/>
        </w:rPr>
        <w:t>报价人</w:t>
      </w:r>
      <w:r>
        <w:rPr>
          <w:rFonts w:hint="eastAsia" w:ascii="宋体" w:hAnsi="宋体"/>
          <w:sz w:val="24"/>
          <w:szCs w:val="22"/>
        </w:rPr>
        <w:t>(全称并加盖公章)：</w:t>
      </w:r>
      <w:r>
        <w:rPr>
          <w:rFonts w:hint="eastAsia" w:ascii="宋体" w:hAnsi="宋体"/>
          <w:sz w:val="24"/>
          <w:szCs w:val="22"/>
          <w:u w:val="single"/>
        </w:rPr>
        <w:t xml:space="preserve">                     </w:t>
      </w:r>
    </w:p>
    <w:p>
      <w:pPr>
        <w:spacing w:line="500" w:lineRule="exact"/>
        <w:ind w:right="48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 xml:space="preserve">                              法定代表人签字：</w:t>
      </w:r>
      <w:r>
        <w:rPr>
          <w:rFonts w:hint="eastAsia" w:ascii="宋体" w:hAnsi="宋体"/>
          <w:sz w:val="24"/>
          <w:szCs w:val="22"/>
          <w:u w:val="single"/>
        </w:rPr>
        <w:t xml:space="preserve">                                 </w:t>
      </w:r>
    </w:p>
    <w:p>
      <w:pPr>
        <w:spacing w:line="500" w:lineRule="exact"/>
        <w:ind w:right="48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 xml:space="preserve">                              日期：</w:t>
      </w:r>
      <w:r>
        <w:rPr>
          <w:rFonts w:ascii="宋体" w:hAnsi="宋体"/>
          <w:sz w:val="24"/>
          <w:szCs w:val="22"/>
          <w:u w:val="single"/>
        </w:rPr>
        <w:t xml:space="preserve">    </w:t>
      </w:r>
      <w:r>
        <w:rPr>
          <w:rFonts w:hint="eastAsia" w:ascii="宋体" w:hAnsi="宋体"/>
          <w:sz w:val="24"/>
          <w:szCs w:val="22"/>
          <w:u w:val="single"/>
        </w:rPr>
        <w:t xml:space="preserve">      </w:t>
      </w:r>
      <w:r>
        <w:rPr>
          <w:rFonts w:ascii="宋体" w:hAnsi="宋体"/>
          <w:sz w:val="24"/>
          <w:szCs w:val="22"/>
          <w:u w:val="single"/>
        </w:rPr>
        <w:t xml:space="preserve">     </w:t>
      </w:r>
      <w:r>
        <w:rPr>
          <w:rFonts w:hint="eastAsia" w:ascii="宋体" w:hAnsi="宋体"/>
          <w:sz w:val="24"/>
          <w:szCs w:val="22"/>
          <w:u w:val="single"/>
        </w:rPr>
        <w:t xml:space="preserve">      </w:t>
      </w:r>
      <w:r>
        <w:rPr>
          <w:rFonts w:ascii="宋体" w:hAnsi="宋体"/>
          <w:sz w:val="24"/>
          <w:szCs w:val="22"/>
          <w:u w:val="single"/>
        </w:rPr>
        <w:t xml:space="preserve"> </w:t>
      </w:r>
    </w:p>
    <w:p>
      <w:pPr>
        <w:spacing w:line="500" w:lineRule="exact"/>
        <w:rPr>
          <w:rFonts w:ascii="宋体" w:hAnsi="宋体"/>
          <w:sz w:val="24"/>
          <w:szCs w:val="22"/>
        </w:rPr>
      </w:pPr>
    </w:p>
    <w:p>
      <w:pPr>
        <w:spacing w:line="500" w:lineRule="exact"/>
        <w:ind w:firstLine="3600" w:firstLineChars="15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被授权人：</w:t>
      </w:r>
      <w:r>
        <w:rPr>
          <w:rFonts w:hint="eastAsia" w:ascii="宋体" w:hAnsi="宋体"/>
          <w:sz w:val="24"/>
          <w:szCs w:val="22"/>
          <w:u w:val="single"/>
        </w:rPr>
        <w:t xml:space="preserve">                     </w:t>
      </w:r>
    </w:p>
    <w:p>
      <w:pPr>
        <w:spacing w:line="500" w:lineRule="exact"/>
        <w:ind w:firstLine="3600" w:firstLineChars="1500"/>
        <w:rPr>
          <w:rFonts w:ascii="宋体" w:hAnsi="宋体"/>
          <w:sz w:val="24"/>
          <w:szCs w:val="22"/>
          <w:u w:val="single"/>
        </w:rPr>
      </w:pPr>
      <w:r>
        <w:rPr>
          <w:rFonts w:hint="eastAsia" w:ascii="宋体" w:hAnsi="宋体"/>
          <w:sz w:val="24"/>
          <w:szCs w:val="22"/>
          <w:lang w:eastAsia="zh-CN"/>
        </w:rPr>
        <w:t>报价人</w:t>
      </w:r>
      <w:r>
        <w:rPr>
          <w:rFonts w:hint="eastAsia" w:ascii="宋体" w:hAnsi="宋体"/>
          <w:sz w:val="24"/>
          <w:szCs w:val="22"/>
        </w:rPr>
        <w:t>的委托代理人签字：</w:t>
      </w:r>
      <w:r>
        <w:rPr>
          <w:rFonts w:hint="eastAsia" w:ascii="宋体" w:hAnsi="宋体"/>
          <w:sz w:val="24"/>
          <w:szCs w:val="22"/>
          <w:u w:val="single"/>
        </w:rPr>
        <w:t xml:space="preserve">                    </w:t>
      </w:r>
    </w:p>
    <w:p>
      <w:pPr>
        <w:spacing w:line="500" w:lineRule="exact"/>
        <w:ind w:firstLine="3600" w:firstLineChars="1500"/>
        <w:rPr>
          <w:rFonts w:ascii="宋体" w:hAnsi="宋体"/>
          <w:sz w:val="24"/>
          <w:szCs w:val="22"/>
        </w:rPr>
      </w:pPr>
      <w:r>
        <w:rPr>
          <w:rFonts w:hint="eastAsia" w:ascii="宋体" w:hAnsi="宋体"/>
          <w:sz w:val="24"/>
          <w:szCs w:val="22"/>
        </w:rPr>
        <w:t>日期：</w:t>
      </w:r>
      <w:r>
        <w:rPr>
          <w:rFonts w:hint="eastAsia" w:ascii="宋体" w:hAnsi="宋体"/>
          <w:sz w:val="24"/>
          <w:szCs w:val="22"/>
          <w:u w:val="single"/>
        </w:rPr>
        <w:t xml:space="preserve">                  </w:t>
      </w:r>
    </w:p>
    <w:p>
      <w:pPr>
        <w:rPr>
          <w:rFonts w:ascii="Calibri" w:hAnsi="Calibri"/>
          <w:szCs w:val="22"/>
        </w:rPr>
      </w:pPr>
    </w:p>
    <w:p>
      <w:pPr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701" w:right="1474" w:bottom="1417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15D9E"/>
    <w:rsid w:val="067D3DF7"/>
    <w:rsid w:val="0B4853D9"/>
    <w:rsid w:val="0E712602"/>
    <w:rsid w:val="0FEF15F4"/>
    <w:rsid w:val="13880FD5"/>
    <w:rsid w:val="14646704"/>
    <w:rsid w:val="14AD4EF7"/>
    <w:rsid w:val="1A9B6309"/>
    <w:rsid w:val="1FDF3D58"/>
    <w:rsid w:val="20DB4EBC"/>
    <w:rsid w:val="2336553A"/>
    <w:rsid w:val="2FE15D9E"/>
    <w:rsid w:val="48BD126C"/>
    <w:rsid w:val="49547CDB"/>
    <w:rsid w:val="4ED12004"/>
    <w:rsid w:val="5AC43AFA"/>
    <w:rsid w:val="5CA7664F"/>
    <w:rsid w:val="6E5865BC"/>
    <w:rsid w:val="70C77FEA"/>
    <w:rsid w:val="7141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line="480" w:lineRule="auto"/>
    </w:pPr>
  </w:style>
  <w:style w:type="paragraph" w:styleId="3">
    <w:name w:val="Normal Indent"/>
    <w:basedOn w:val="1"/>
    <w:qFormat/>
    <w:uiPriority w:val="0"/>
    <w:pPr>
      <w:ind w:firstLine="420"/>
    </w:pPr>
    <w:rPr>
      <w:kern w:val="2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2021-03-16T02:07:00Z</dcterms:created>
  <dc:creator>金橙</dc:creator>
  <cp:lastModifiedBy>金橙</cp:lastModifiedBy>
  <cp:lastPrinted>2021-09-02T09:50:09Z</cp:lastPrinted>
  <dcterms:modified xsi:type="dcterms:W3CDTF">2021-09-02T10:01:49Z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7A90BC99EDDE4C1A869E0FA5028668EA</vt:lpwstr>
  </property>
</Properties>
</file>